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0BCD" w:rsidRDefault="003F3F69">
      <w:pPr>
        <w:spacing w:after="0" w:line="240" w:lineRule="auto"/>
        <w:rPr>
          <w:rFonts w:ascii="Cambria" w:eastAsia="Cambria" w:hAnsi="Cambria" w:cs="Cambria"/>
          <w:color w:val="B70E14"/>
          <w:sz w:val="52"/>
          <w:szCs w:val="52"/>
        </w:rPr>
      </w:pPr>
      <w:r>
        <w:rPr>
          <w:rFonts w:ascii="Cambria" w:eastAsia="Cambria" w:hAnsi="Cambria" w:cs="Cambria"/>
          <w:color w:val="B70E14"/>
          <w:sz w:val="52"/>
          <w:szCs w:val="52"/>
        </w:rPr>
        <w:t>Inventory of Supporting Information</w:t>
      </w:r>
    </w:p>
    <w:p w:rsidR="00E50BCD" w:rsidRDefault="00E50BCD">
      <w:pPr>
        <w:spacing w:after="0" w:line="240" w:lineRule="auto"/>
        <w:rPr>
          <w:rFonts w:ascii="Cambria" w:eastAsia="Cambria" w:hAnsi="Cambria" w:cs="Cambria"/>
          <w:b/>
          <w:sz w:val="28"/>
          <w:szCs w:val="28"/>
        </w:rPr>
      </w:pPr>
    </w:p>
    <w:p w:rsidR="00E50BCD" w:rsidRDefault="003F3F69">
      <w:pPr>
        <w:spacing w:after="0" w:line="240" w:lineRule="auto"/>
        <w:rPr>
          <w:color w:val="808080"/>
          <w:sz w:val="28"/>
          <w:szCs w:val="28"/>
          <w:u w:val="single"/>
        </w:rPr>
      </w:pPr>
      <w:r>
        <w:rPr>
          <w:rFonts w:ascii="Cambria" w:eastAsia="Cambria" w:hAnsi="Cambria" w:cs="Cambria"/>
          <w:b/>
          <w:sz w:val="28"/>
          <w:szCs w:val="28"/>
        </w:rPr>
        <w:t>Manuscript #:</w:t>
      </w:r>
      <w:r>
        <w:rPr>
          <w:b/>
          <w:sz w:val="28"/>
          <w:szCs w:val="28"/>
        </w:rPr>
        <w:t xml:space="preserve"> </w:t>
      </w:r>
      <w:r w:rsidR="000E3566" w:rsidRPr="000E3566">
        <w:rPr>
          <w:b/>
          <w:sz w:val="28"/>
          <w:szCs w:val="28"/>
        </w:rPr>
        <w:t>NM23072487B</w:t>
      </w:r>
    </w:p>
    <w:p w:rsidR="00E50BCD" w:rsidRDefault="00E50BCD">
      <w:pPr>
        <w:spacing w:after="0" w:line="240" w:lineRule="auto"/>
        <w:rPr>
          <w:sz w:val="28"/>
          <w:szCs w:val="28"/>
        </w:rPr>
      </w:pPr>
    </w:p>
    <w:tbl>
      <w:tblPr>
        <w:tblStyle w:val="af1"/>
        <w:tblpPr w:leftFromText="180" w:rightFromText="180" w:vertAnchor="text" w:horzAnchor="margin" w:tblpY="520"/>
        <w:tblW w:w="12950" w:type="dxa"/>
        <w:tblLayout w:type="fixed"/>
        <w:tblLook w:val="0400" w:firstRow="0" w:lastRow="0" w:firstColumn="0" w:lastColumn="0" w:noHBand="0" w:noVBand="1"/>
      </w:tblPr>
      <w:tblGrid>
        <w:gridCol w:w="12950"/>
      </w:tblGrid>
      <w:tr w:rsidR="00D234AE" w:rsidTr="00D234AE">
        <w:tc>
          <w:tcPr>
            <w:tcW w:w="12950" w:type="dxa"/>
          </w:tcPr>
          <w:p w:rsidR="00D234AE" w:rsidRDefault="00D234AE" w:rsidP="00D234AE">
            <w:pPr>
              <w:keepNext/>
              <w:keepLines/>
              <w:rPr>
                <w:rFonts w:ascii="Cambria" w:eastAsia="Cambria" w:hAnsi="Cambria" w:cs="Cambria"/>
                <w:b/>
                <w:sz w:val="28"/>
                <w:szCs w:val="28"/>
              </w:rPr>
            </w:pPr>
          </w:p>
          <w:p w:rsidR="00D234AE" w:rsidRDefault="00D234AE" w:rsidP="00D234AE">
            <w:pPr>
              <w:keepNext/>
              <w:keepLines/>
              <w:rPr>
                <w:rFonts w:ascii="Cambria" w:eastAsia="Cambria" w:hAnsi="Cambria" w:cs="Cambria"/>
                <w:color w:val="58635B"/>
                <w:sz w:val="28"/>
                <w:szCs w:val="28"/>
              </w:rPr>
            </w:pPr>
            <w:r>
              <w:rPr>
                <w:rFonts w:ascii="Cambria" w:eastAsia="Cambria" w:hAnsi="Cambria" w:cs="Cambria"/>
                <w:color w:val="58635B"/>
                <w:sz w:val="28"/>
                <w:szCs w:val="28"/>
              </w:rPr>
              <w:t>Please complete each of the Inventory Tables below to outline your Extended Data and Supplementary Information items.</w:t>
            </w:r>
          </w:p>
          <w:p w:rsidR="00D234AE" w:rsidRDefault="00D234AE" w:rsidP="00D234AE">
            <w:pPr>
              <w:keepNext/>
              <w:keepLines/>
              <w:rPr>
                <w:rFonts w:ascii="Cambria" w:eastAsia="Cambria" w:hAnsi="Cambria" w:cs="Cambria"/>
                <w:color w:val="58635B"/>
                <w:sz w:val="28"/>
                <w:szCs w:val="28"/>
              </w:rPr>
            </w:pPr>
          </w:p>
          <w:p w:rsidR="00D234AE" w:rsidRDefault="00D234AE" w:rsidP="00D234AE">
            <w:pPr>
              <w:keepNext/>
              <w:keepLines/>
              <w:rPr>
                <w:rFonts w:ascii="Cambria" w:eastAsia="Cambria" w:hAnsi="Cambria" w:cs="Cambria"/>
                <w:color w:val="58635B"/>
                <w:sz w:val="28"/>
                <w:szCs w:val="28"/>
              </w:rPr>
            </w:pPr>
            <w:r>
              <w:rPr>
                <w:rFonts w:ascii="Cambria" w:eastAsia="Cambria" w:hAnsi="Cambria" w:cs="Cambria"/>
                <w:color w:val="58635B"/>
                <w:sz w:val="28"/>
                <w:szCs w:val="28"/>
              </w:rPr>
              <w:t xml:space="preserve">There are four sections: </w:t>
            </w:r>
          </w:p>
          <w:p w:rsidR="00D234AE" w:rsidRDefault="00D234AE" w:rsidP="00D234AE">
            <w:pPr>
              <w:keepNext/>
              <w:keepLines/>
              <w:numPr>
                <w:ilvl w:val="0"/>
                <w:numId w:val="12"/>
              </w:numPr>
              <w:pBdr>
                <w:top w:val="nil"/>
                <w:left w:val="nil"/>
                <w:bottom w:val="nil"/>
                <w:right w:val="nil"/>
                <w:between w:val="nil"/>
              </w:pBdr>
              <w:spacing w:line="259" w:lineRule="auto"/>
              <w:rPr>
                <w:rFonts w:ascii="Cambria" w:eastAsia="Cambria" w:hAnsi="Cambria" w:cs="Cambria"/>
                <w:i/>
                <w:color w:val="58635B"/>
                <w:sz w:val="28"/>
                <w:szCs w:val="28"/>
              </w:rPr>
            </w:pPr>
            <w:r>
              <w:rPr>
                <w:rFonts w:ascii="Cambria" w:eastAsia="Cambria" w:hAnsi="Cambria" w:cs="Cambria"/>
                <w:i/>
                <w:color w:val="58635B"/>
                <w:sz w:val="28"/>
                <w:szCs w:val="28"/>
              </w:rPr>
              <w:t>Extended Data</w:t>
            </w:r>
          </w:p>
          <w:p w:rsidR="00D234AE" w:rsidRDefault="00D234AE" w:rsidP="00D234AE">
            <w:pPr>
              <w:keepNext/>
              <w:keepLines/>
              <w:numPr>
                <w:ilvl w:val="0"/>
                <w:numId w:val="12"/>
              </w:numPr>
              <w:pBdr>
                <w:top w:val="nil"/>
                <w:left w:val="nil"/>
                <w:bottom w:val="nil"/>
                <w:right w:val="nil"/>
                <w:between w:val="nil"/>
              </w:pBdr>
              <w:spacing w:line="259" w:lineRule="auto"/>
              <w:rPr>
                <w:rFonts w:ascii="Cambria" w:eastAsia="Cambria" w:hAnsi="Cambria" w:cs="Cambria"/>
                <w:color w:val="58635B"/>
                <w:sz w:val="28"/>
                <w:szCs w:val="28"/>
              </w:rPr>
            </w:pPr>
            <w:r>
              <w:rPr>
                <w:rFonts w:ascii="Cambria" w:eastAsia="Cambria" w:hAnsi="Cambria" w:cs="Cambria"/>
                <w:i/>
                <w:color w:val="58635B"/>
                <w:sz w:val="28"/>
                <w:szCs w:val="28"/>
              </w:rPr>
              <w:t>Supplementary Information: PDF Files</w:t>
            </w:r>
          </w:p>
          <w:p w:rsidR="00D234AE" w:rsidRDefault="00D234AE" w:rsidP="00D234AE">
            <w:pPr>
              <w:keepNext/>
              <w:keepLines/>
              <w:numPr>
                <w:ilvl w:val="0"/>
                <w:numId w:val="12"/>
              </w:numPr>
              <w:pBdr>
                <w:top w:val="nil"/>
                <w:left w:val="nil"/>
                <w:bottom w:val="nil"/>
                <w:right w:val="nil"/>
                <w:between w:val="nil"/>
              </w:pBdr>
              <w:spacing w:line="259" w:lineRule="auto"/>
              <w:rPr>
                <w:rFonts w:ascii="Cambria" w:eastAsia="Cambria" w:hAnsi="Cambria" w:cs="Cambria"/>
                <w:i/>
                <w:color w:val="58635B"/>
                <w:sz w:val="28"/>
                <w:szCs w:val="28"/>
              </w:rPr>
            </w:pPr>
            <w:r>
              <w:rPr>
                <w:rFonts w:ascii="Cambria" w:eastAsia="Cambria" w:hAnsi="Cambria" w:cs="Cambria"/>
                <w:i/>
                <w:color w:val="58635B"/>
                <w:sz w:val="28"/>
                <w:szCs w:val="28"/>
              </w:rPr>
              <w:t xml:space="preserve">Supplementary Information: Additional Files </w:t>
            </w:r>
          </w:p>
          <w:p w:rsidR="00D234AE" w:rsidRDefault="00D234AE" w:rsidP="00D234AE">
            <w:pPr>
              <w:keepNext/>
              <w:keepLines/>
              <w:numPr>
                <w:ilvl w:val="0"/>
                <w:numId w:val="12"/>
              </w:numPr>
              <w:pBdr>
                <w:top w:val="nil"/>
                <w:left w:val="nil"/>
                <w:bottom w:val="nil"/>
                <w:right w:val="nil"/>
                <w:between w:val="nil"/>
              </w:pBdr>
              <w:spacing w:line="259" w:lineRule="auto"/>
              <w:rPr>
                <w:rFonts w:ascii="Cambria" w:eastAsia="Cambria" w:hAnsi="Cambria" w:cs="Cambria"/>
                <w:i/>
                <w:color w:val="58635B"/>
                <w:sz w:val="28"/>
                <w:szCs w:val="28"/>
              </w:rPr>
            </w:pPr>
            <w:r>
              <w:rPr>
                <w:rFonts w:ascii="Cambria" w:eastAsia="Cambria" w:hAnsi="Cambria" w:cs="Cambria"/>
                <w:i/>
                <w:color w:val="58635B"/>
                <w:sz w:val="28"/>
                <w:szCs w:val="28"/>
              </w:rPr>
              <w:t xml:space="preserve">Source Data </w:t>
            </w:r>
          </w:p>
          <w:p w:rsidR="00D234AE" w:rsidRDefault="00D234AE" w:rsidP="00D234AE">
            <w:pPr>
              <w:keepNext/>
              <w:keepLines/>
              <w:pBdr>
                <w:top w:val="nil"/>
                <w:left w:val="nil"/>
                <w:bottom w:val="nil"/>
                <w:right w:val="nil"/>
                <w:between w:val="nil"/>
              </w:pBdr>
              <w:spacing w:after="160" w:line="259" w:lineRule="auto"/>
              <w:ind w:left="720" w:hanging="720"/>
              <w:rPr>
                <w:rFonts w:ascii="Cambria" w:eastAsia="Cambria" w:hAnsi="Cambria" w:cs="Cambria"/>
                <w:color w:val="58635B"/>
                <w:sz w:val="28"/>
                <w:szCs w:val="28"/>
              </w:rPr>
            </w:pPr>
          </w:p>
          <w:p w:rsidR="00D234AE" w:rsidRDefault="00D234AE" w:rsidP="00D234AE">
            <w:pPr>
              <w:keepNext/>
              <w:keepLines/>
              <w:rPr>
                <w:rFonts w:ascii="Cambria" w:eastAsia="Cambria" w:hAnsi="Cambria" w:cs="Cambria"/>
                <w:color w:val="58635B"/>
                <w:sz w:val="28"/>
                <w:szCs w:val="28"/>
              </w:rPr>
            </w:pPr>
            <w:r>
              <w:rPr>
                <w:rFonts w:ascii="Cambria" w:eastAsia="Cambria" w:hAnsi="Cambria" w:cs="Cambria"/>
                <w:color w:val="58635B"/>
                <w:sz w:val="28"/>
                <w:szCs w:val="28"/>
              </w:rPr>
              <w:t xml:space="preserve">Each section includes specific instructions. Please complete these tables as fully as possible.  We ask that you avoid using spaces in your file names, and instead use underscores, i.e.: Smith_ED_Fig1.jpg not Smith ED Fig1.jpg   </w:t>
            </w:r>
          </w:p>
          <w:p w:rsidR="00D234AE" w:rsidRDefault="00D234AE" w:rsidP="00D234AE">
            <w:pPr>
              <w:keepNext/>
              <w:keepLines/>
              <w:rPr>
                <w:rFonts w:ascii="Cambria" w:eastAsia="Cambria" w:hAnsi="Cambria" w:cs="Cambria"/>
                <w:color w:val="58635B"/>
                <w:sz w:val="28"/>
                <w:szCs w:val="28"/>
              </w:rPr>
            </w:pPr>
          </w:p>
          <w:p w:rsidR="00D234AE" w:rsidRDefault="00D234AE" w:rsidP="00D234AE">
            <w:pPr>
              <w:keepNext/>
              <w:keepLines/>
              <w:rPr>
                <w:rFonts w:ascii="Cambria" w:eastAsia="Cambria" w:hAnsi="Cambria" w:cs="Cambria"/>
                <w:color w:val="58635B"/>
                <w:sz w:val="28"/>
                <w:szCs w:val="28"/>
              </w:rPr>
            </w:pPr>
            <w:r>
              <w:rPr>
                <w:rFonts w:ascii="Cambria" w:eastAsia="Cambria" w:hAnsi="Cambria" w:cs="Cambria"/>
                <w:color w:val="58635B"/>
                <w:sz w:val="28"/>
                <w:szCs w:val="28"/>
              </w:rPr>
              <w:t xml:space="preserve">Please note that titles and descriptive captions will only be lightly edited, so please ensure that you are satisfied with these prior to submission. </w:t>
            </w:r>
          </w:p>
          <w:p w:rsidR="00D234AE" w:rsidRDefault="00D234AE" w:rsidP="00D234AE">
            <w:pPr>
              <w:keepNext/>
              <w:keepLines/>
              <w:rPr>
                <w:rFonts w:ascii="Cambria" w:eastAsia="Cambria" w:hAnsi="Cambria" w:cs="Cambria"/>
                <w:color w:val="58635B"/>
                <w:sz w:val="28"/>
                <w:szCs w:val="28"/>
              </w:rPr>
            </w:pPr>
          </w:p>
          <w:p w:rsidR="00D234AE" w:rsidRDefault="00D234AE" w:rsidP="00D234AE">
            <w:pPr>
              <w:keepNext/>
              <w:keepLines/>
              <w:rPr>
                <w:rFonts w:ascii="Cambria" w:eastAsia="Cambria" w:hAnsi="Cambria" w:cs="Cambria"/>
                <w:color w:val="58635B"/>
                <w:sz w:val="28"/>
                <w:szCs w:val="28"/>
              </w:rPr>
            </w:pPr>
            <w:r>
              <w:rPr>
                <w:rFonts w:ascii="Cambria" w:eastAsia="Cambria" w:hAnsi="Cambria" w:cs="Cambria"/>
                <w:color w:val="58635B"/>
                <w:sz w:val="28"/>
                <w:szCs w:val="28"/>
              </w:rPr>
              <w:t>If you have any questions about any of the information contained in this inventory, please contact the journal.</w:t>
            </w:r>
          </w:p>
          <w:p w:rsidR="00D234AE" w:rsidRDefault="00D234AE" w:rsidP="00D234AE"/>
        </w:tc>
      </w:tr>
      <w:tr w:rsidR="00D234AE" w:rsidTr="00D234AE">
        <w:tc>
          <w:tcPr>
            <w:tcW w:w="12950" w:type="dxa"/>
          </w:tcPr>
          <w:p w:rsidR="00D234AE" w:rsidRDefault="00D234AE" w:rsidP="00D234AE">
            <w:pPr>
              <w:keepNext/>
              <w:keepLines/>
              <w:rPr>
                <w:rFonts w:ascii="Cambria" w:eastAsia="Cambria" w:hAnsi="Cambria" w:cs="Cambria"/>
                <w:b/>
                <w:sz w:val="28"/>
                <w:szCs w:val="28"/>
              </w:rPr>
            </w:pPr>
          </w:p>
        </w:tc>
      </w:tr>
    </w:tbl>
    <w:p w:rsidR="00E50BCD" w:rsidRDefault="003F3F69">
      <w:pPr>
        <w:spacing w:after="0" w:line="240" w:lineRule="auto"/>
        <w:rPr>
          <w:sz w:val="28"/>
          <w:szCs w:val="28"/>
        </w:rPr>
      </w:pPr>
      <w:r>
        <w:rPr>
          <w:rFonts w:ascii="Cambria" w:eastAsia="Cambria" w:hAnsi="Cambria" w:cs="Cambria"/>
          <w:b/>
          <w:sz w:val="28"/>
          <w:szCs w:val="28"/>
        </w:rPr>
        <w:t>Corresponding author name(s):</w:t>
      </w:r>
      <w:r>
        <w:rPr>
          <w:sz w:val="28"/>
          <w:szCs w:val="28"/>
        </w:rPr>
        <w:t xml:space="preserve"> </w:t>
      </w:r>
      <w:r w:rsidR="000E3566">
        <w:rPr>
          <w:sz w:val="28"/>
          <w:szCs w:val="28"/>
        </w:rPr>
        <w:t>Christian MASQUELIER, Laurence CROGUENNEC, Pieremanuele CANEPA</w:t>
      </w:r>
    </w:p>
    <w:p w:rsidR="00E50BCD" w:rsidRDefault="003F3F69">
      <w:pPr>
        <w:numPr>
          <w:ilvl w:val="0"/>
          <w:numId w:val="8"/>
        </w:numPr>
        <w:spacing w:after="0"/>
        <w:rPr>
          <w:rFonts w:ascii="Cambria" w:eastAsia="Cambria" w:hAnsi="Cambria" w:cs="Cambria"/>
          <w:b/>
          <w:sz w:val="28"/>
          <w:szCs w:val="28"/>
        </w:rPr>
      </w:pPr>
      <w:r>
        <w:rPr>
          <w:rFonts w:ascii="Cambria" w:eastAsia="Cambria" w:hAnsi="Cambria" w:cs="Cambria"/>
          <w:b/>
          <w:color w:val="000000"/>
          <w:sz w:val="28"/>
          <w:szCs w:val="28"/>
        </w:rPr>
        <w:lastRenderedPageBreak/>
        <w:t>Extended Dat</w:t>
      </w:r>
      <w:r>
        <w:rPr>
          <w:rFonts w:ascii="Cambria" w:eastAsia="Cambria" w:hAnsi="Cambria" w:cs="Cambria"/>
          <w:b/>
          <w:sz w:val="28"/>
          <w:szCs w:val="28"/>
        </w:rPr>
        <w:t>a</w:t>
      </w:r>
    </w:p>
    <w:p w:rsidR="00E50BCD" w:rsidRDefault="00E50BCD">
      <w:pPr>
        <w:spacing w:after="0"/>
        <w:ind w:left="720"/>
        <w:rPr>
          <w:rFonts w:ascii="Cambria" w:eastAsia="Cambria" w:hAnsi="Cambria" w:cs="Cambria"/>
          <w:b/>
          <w:sz w:val="28"/>
          <w:szCs w:val="28"/>
        </w:rPr>
      </w:pPr>
    </w:p>
    <w:p w:rsidR="00E50BCD" w:rsidRDefault="003F3F69">
      <w:pPr>
        <w:spacing w:after="0"/>
        <w:ind w:left="720" w:hanging="720"/>
        <w:rPr>
          <w:rFonts w:ascii="Cambria" w:eastAsia="Cambria" w:hAnsi="Cambria" w:cs="Cambria"/>
          <w:b/>
          <w:color w:val="767171"/>
          <w:sz w:val="28"/>
          <w:szCs w:val="28"/>
        </w:rPr>
      </w:pPr>
      <w:r>
        <w:rPr>
          <w:rFonts w:ascii="Cambria" w:eastAsia="Cambria" w:hAnsi="Cambria" w:cs="Cambria"/>
          <w:b/>
          <w:color w:val="767171"/>
          <w:sz w:val="28"/>
          <w:szCs w:val="28"/>
        </w:rPr>
        <w:t xml:space="preserve">Complete the Inventory below for all Extended Data Figures and Tables   </w:t>
      </w:r>
    </w:p>
    <w:p w:rsidR="00E50BCD" w:rsidRDefault="00E50BCD">
      <w:pPr>
        <w:spacing w:after="0"/>
        <w:rPr>
          <w:rFonts w:ascii="Cambria" w:eastAsia="Cambria" w:hAnsi="Cambria" w:cs="Cambria"/>
          <w:b/>
          <w:color w:val="767171"/>
          <w:sz w:val="28"/>
          <w:szCs w:val="28"/>
        </w:rPr>
      </w:pPr>
    </w:p>
    <w:p w:rsidR="00E50BCD" w:rsidRDefault="003F3F69">
      <w:pPr>
        <w:numPr>
          <w:ilvl w:val="0"/>
          <w:numId w:val="10"/>
        </w:numPr>
        <w:spacing w:after="0"/>
        <w:rPr>
          <w:color w:val="000000"/>
          <w:sz w:val="24"/>
          <w:szCs w:val="24"/>
        </w:rPr>
      </w:pPr>
      <w:r>
        <w:rPr>
          <w:rFonts w:ascii="Cambria" w:eastAsia="Cambria" w:hAnsi="Cambria" w:cs="Cambria"/>
          <w:color w:val="000000"/>
          <w:sz w:val="24"/>
          <w:szCs w:val="24"/>
        </w:rPr>
        <w:t>Keep Figure</w:t>
      </w:r>
      <w:r>
        <w:rPr>
          <w:rFonts w:ascii="Cambria" w:eastAsia="Cambria" w:hAnsi="Cambria" w:cs="Cambria"/>
          <w:sz w:val="24"/>
          <w:szCs w:val="24"/>
        </w:rPr>
        <w:t>/Table</w:t>
      </w:r>
      <w:r>
        <w:rPr>
          <w:rFonts w:ascii="Cambria" w:eastAsia="Cambria" w:hAnsi="Cambria" w:cs="Cambria"/>
          <w:color w:val="000000"/>
          <w:sz w:val="24"/>
          <w:szCs w:val="24"/>
        </w:rPr>
        <w:t xml:space="preserve"> titles to one sentence only </w:t>
      </w:r>
    </w:p>
    <w:p w:rsidR="00E50BCD" w:rsidRDefault="003F3F69">
      <w:pPr>
        <w:numPr>
          <w:ilvl w:val="0"/>
          <w:numId w:val="10"/>
        </w:numPr>
        <w:spacing w:after="0"/>
        <w:rPr>
          <w:color w:val="000000"/>
          <w:sz w:val="24"/>
          <w:szCs w:val="24"/>
        </w:rPr>
      </w:pPr>
      <w:r>
        <w:rPr>
          <w:rFonts w:ascii="Cambria" w:eastAsia="Cambria" w:hAnsi="Cambria" w:cs="Cambria"/>
          <w:color w:val="000000"/>
          <w:sz w:val="24"/>
          <w:szCs w:val="24"/>
        </w:rPr>
        <w:t>Upload your files as ‘Figure Files’ in our Manuscript Tracking system</w:t>
      </w:r>
    </w:p>
    <w:p w:rsidR="00E50BCD" w:rsidRDefault="003F3F69">
      <w:pPr>
        <w:numPr>
          <w:ilvl w:val="0"/>
          <w:numId w:val="10"/>
        </w:numPr>
        <w:spacing w:after="0"/>
        <w:rPr>
          <w:i/>
          <w:color w:val="000000"/>
          <w:sz w:val="24"/>
          <w:szCs w:val="24"/>
        </w:rPr>
      </w:pPr>
      <w:r>
        <w:rPr>
          <w:rFonts w:ascii="Cambria" w:eastAsia="Cambria" w:hAnsi="Cambria" w:cs="Cambria"/>
          <w:color w:val="000000"/>
          <w:sz w:val="24"/>
          <w:szCs w:val="24"/>
        </w:rPr>
        <w:t xml:space="preserve">File names should include the Figure/Table Number. </w:t>
      </w:r>
      <w:r>
        <w:rPr>
          <w:rFonts w:ascii="Cambria" w:eastAsia="Cambria" w:hAnsi="Cambria" w:cs="Cambria"/>
          <w:sz w:val="24"/>
          <w:szCs w:val="24"/>
        </w:rPr>
        <w:t>i</w:t>
      </w:r>
      <w:r>
        <w:rPr>
          <w:rFonts w:ascii="Cambria" w:eastAsia="Cambria" w:hAnsi="Cambria" w:cs="Cambria"/>
          <w:color w:val="000000"/>
          <w:sz w:val="24"/>
          <w:szCs w:val="24"/>
        </w:rPr>
        <w:t xml:space="preserve">.e.: </w:t>
      </w:r>
      <w:r>
        <w:rPr>
          <w:rFonts w:ascii="Cambria" w:eastAsia="Cambria" w:hAnsi="Cambria" w:cs="Cambria"/>
          <w:i/>
          <w:color w:val="000000"/>
          <w:sz w:val="24"/>
          <w:szCs w:val="24"/>
        </w:rPr>
        <w:t xml:space="preserve">Smith_ED_Fig1.jpg </w:t>
      </w:r>
    </w:p>
    <w:p w:rsidR="00E50BCD" w:rsidRDefault="003F3F69">
      <w:pPr>
        <w:numPr>
          <w:ilvl w:val="0"/>
          <w:numId w:val="10"/>
        </w:numPr>
        <w:spacing w:after="0"/>
        <w:rPr>
          <w:sz w:val="24"/>
          <w:szCs w:val="24"/>
        </w:rPr>
      </w:pPr>
      <w:r>
        <w:rPr>
          <w:rFonts w:ascii="Cambria" w:eastAsia="Cambria" w:hAnsi="Cambria" w:cs="Cambria"/>
          <w:color w:val="000000"/>
          <w:sz w:val="24"/>
          <w:szCs w:val="24"/>
        </w:rPr>
        <w:t xml:space="preserve">Please be sure to include the file extension in the Filename. Note that Extended Data files (including tables) must be submitted as </w:t>
      </w:r>
      <w:r>
        <w:rPr>
          <w:rFonts w:ascii="Cambria" w:eastAsia="Cambria" w:hAnsi="Cambria" w:cs="Cambria"/>
          <w:sz w:val="24"/>
          <w:szCs w:val="24"/>
        </w:rPr>
        <w:t>.jpg, .</w:t>
      </w:r>
      <w:proofErr w:type="spellStart"/>
      <w:r>
        <w:rPr>
          <w:rFonts w:ascii="Cambria" w:eastAsia="Cambria" w:hAnsi="Cambria" w:cs="Cambria"/>
          <w:sz w:val="24"/>
          <w:szCs w:val="24"/>
        </w:rPr>
        <w:t>tif</w:t>
      </w:r>
      <w:proofErr w:type="spellEnd"/>
      <w:r>
        <w:rPr>
          <w:rFonts w:ascii="Cambria" w:eastAsia="Cambria" w:hAnsi="Cambria" w:cs="Cambria"/>
          <w:sz w:val="24"/>
          <w:szCs w:val="24"/>
        </w:rPr>
        <w:t xml:space="preserve"> or .eps files </w:t>
      </w:r>
      <w:r>
        <w:rPr>
          <w:rFonts w:ascii="Cambria" w:eastAsia="Cambria" w:hAnsi="Cambria" w:cs="Cambria"/>
          <w:i/>
          <w:sz w:val="24"/>
          <w:szCs w:val="24"/>
        </w:rPr>
        <w:t>only</w:t>
      </w:r>
      <w:r>
        <w:rPr>
          <w:rFonts w:ascii="Cambria" w:eastAsia="Cambria" w:hAnsi="Cambria" w:cs="Cambria"/>
          <w:sz w:val="24"/>
          <w:szCs w:val="24"/>
        </w:rPr>
        <w:t>, and should be no more than 10MB</w:t>
      </w:r>
    </w:p>
    <w:p w:rsidR="00E50BCD" w:rsidRDefault="003F3F69">
      <w:pPr>
        <w:numPr>
          <w:ilvl w:val="0"/>
          <w:numId w:val="10"/>
        </w:numPr>
        <w:spacing w:after="0"/>
        <w:rPr>
          <w:i/>
          <w:sz w:val="24"/>
          <w:szCs w:val="24"/>
        </w:rPr>
      </w:pPr>
      <w:bookmarkStart w:id="0" w:name="_heading=h.gjdgxs" w:colFirst="0" w:colLast="0"/>
      <w:bookmarkEnd w:id="0"/>
      <w:r>
        <w:rPr>
          <w:rFonts w:ascii="Cambria" w:eastAsia="Cambria" w:hAnsi="Cambria" w:cs="Cambria"/>
          <w:sz w:val="24"/>
          <w:szCs w:val="24"/>
        </w:rPr>
        <w:t xml:space="preserve">All Extended Data item legends must be provided in the Inventory below and should not exceed 300 words each </w:t>
      </w:r>
      <w:r>
        <w:rPr>
          <w:rFonts w:ascii="Cambria" w:eastAsia="Cambria" w:hAnsi="Cambria" w:cs="Cambria"/>
          <w:i/>
          <w:sz w:val="24"/>
          <w:szCs w:val="24"/>
        </w:rPr>
        <w:t>(if possible)</w:t>
      </w:r>
    </w:p>
    <w:p w:rsidR="00283DD1" w:rsidRDefault="003F3F69" w:rsidP="00283DD1">
      <w:pPr>
        <w:numPr>
          <w:ilvl w:val="0"/>
          <w:numId w:val="10"/>
        </w:numPr>
        <w:rPr>
          <w:color w:val="000000"/>
          <w:sz w:val="24"/>
          <w:szCs w:val="24"/>
        </w:rPr>
      </w:pPr>
      <w:r>
        <w:rPr>
          <w:rFonts w:ascii="Cambria" w:eastAsia="Cambria" w:hAnsi="Cambria" w:cs="Cambria"/>
          <w:sz w:val="24"/>
          <w:szCs w:val="24"/>
        </w:rPr>
        <w:t xml:space="preserve">Please include </w:t>
      </w:r>
      <w:r>
        <w:rPr>
          <w:rFonts w:ascii="Cambria" w:eastAsia="Cambria" w:hAnsi="Cambria" w:cs="Cambria"/>
          <w:color w:val="000000"/>
          <w:sz w:val="24"/>
          <w:szCs w:val="24"/>
        </w:rPr>
        <w:t xml:space="preserve">Extended Data </w:t>
      </w:r>
      <w:r>
        <w:rPr>
          <w:rFonts w:ascii="Cambria" w:eastAsia="Cambria" w:hAnsi="Cambria" w:cs="Cambria"/>
          <w:i/>
          <w:color w:val="000000"/>
          <w:sz w:val="24"/>
          <w:szCs w:val="24"/>
        </w:rPr>
        <w:t>ONLY</w:t>
      </w:r>
      <w:r>
        <w:rPr>
          <w:rFonts w:ascii="Cambria" w:eastAsia="Cambria" w:hAnsi="Cambria" w:cs="Cambria"/>
          <w:color w:val="000000"/>
          <w:sz w:val="24"/>
          <w:szCs w:val="24"/>
        </w:rPr>
        <w:t xml:space="preserve"> in this table</w:t>
      </w:r>
    </w:p>
    <w:p w:rsidR="00283DD1" w:rsidRPr="00283DD1" w:rsidRDefault="00283DD1" w:rsidP="00283DD1">
      <w:pPr>
        <w:ind w:left="1080"/>
        <w:rPr>
          <w:color w:val="000000"/>
          <w:sz w:val="24"/>
          <w:szCs w:val="24"/>
        </w:rPr>
      </w:pPr>
    </w:p>
    <w:tbl>
      <w:tblPr>
        <w:tblStyle w:val="af2"/>
        <w:tblW w:w="12945" w:type="dxa"/>
        <w:tblBorders>
          <w:top w:val="single" w:sz="8" w:space="0" w:color="58635B"/>
          <w:left w:val="single" w:sz="8" w:space="0" w:color="58635B"/>
          <w:bottom w:val="single" w:sz="8" w:space="0" w:color="58635B"/>
          <w:right w:val="single" w:sz="8" w:space="0" w:color="58635B"/>
          <w:insideH w:val="single" w:sz="8" w:space="0" w:color="58635B"/>
          <w:insideV w:val="single" w:sz="8" w:space="0" w:color="58635B"/>
        </w:tblBorders>
        <w:tblLayout w:type="fixed"/>
        <w:tblLook w:val="04A0" w:firstRow="1" w:lastRow="0" w:firstColumn="1" w:lastColumn="0" w:noHBand="0" w:noVBand="1"/>
      </w:tblPr>
      <w:tblGrid>
        <w:gridCol w:w="2542"/>
        <w:gridCol w:w="2126"/>
        <w:gridCol w:w="1985"/>
        <w:gridCol w:w="6292"/>
      </w:tblGrid>
      <w:tr w:rsidR="00E50BCD" w:rsidTr="00BA5B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Borders>
              <w:bottom w:val="single" w:sz="12" w:space="0" w:color="58635B"/>
            </w:tcBorders>
          </w:tcPr>
          <w:p w:rsidR="00E50BCD" w:rsidRDefault="003F3F69">
            <w:r>
              <w:t>Figure or Table #</w:t>
            </w:r>
          </w:p>
          <w:p w:rsidR="00E50BCD" w:rsidRDefault="003F3F69">
            <w:pPr>
              <w:rPr>
                <w:color w:val="666666"/>
                <w:sz w:val="18"/>
                <w:szCs w:val="18"/>
              </w:rPr>
            </w:pPr>
            <w:r>
              <w:rPr>
                <w:color w:val="666666"/>
                <w:sz w:val="18"/>
                <w:szCs w:val="18"/>
              </w:rPr>
              <w:t xml:space="preserve">Please group Extended Data items by type, in sequential </w:t>
            </w:r>
            <w:r w:rsidR="00D234AE">
              <w:rPr>
                <w:color w:val="666666"/>
                <w:sz w:val="18"/>
                <w:szCs w:val="18"/>
              </w:rPr>
              <w:t>order.  Total number of items (F</w:t>
            </w:r>
            <w:r>
              <w:rPr>
                <w:color w:val="666666"/>
                <w:sz w:val="18"/>
                <w:szCs w:val="18"/>
              </w:rPr>
              <w:t xml:space="preserve">igs. + </w:t>
            </w:r>
            <w:r w:rsidR="00D234AE">
              <w:rPr>
                <w:color w:val="666666"/>
                <w:sz w:val="18"/>
                <w:szCs w:val="18"/>
              </w:rPr>
              <w:t>Tables</w:t>
            </w:r>
            <w:r>
              <w:rPr>
                <w:color w:val="666666"/>
                <w:sz w:val="18"/>
                <w:szCs w:val="18"/>
              </w:rPr>
              <w:t>) must not exceed 10.</w:t>
            </w:r>
          </w:p>
        </w:tc>
        <w:tc>
          <w:tcPr>
            <w:tcW w:w="2126" w:type="dxa"/>
            <w:tcBorders>
              <w:bottom w:val="single" w:sz="12" w:space="0" w:color="58635B"/>
              <w:right w:val="single" w:sz="4" w:space="0" w:color="000000"/>
            </w:tcBorders>
          </w:tcPr>
          <w:p w:rsidR="00E50BCD" w:rsidRDefault="003F3F69">
            <w:pPr>
              <w:cnfStyle w:val="100000000000" w:firstRow="1" w:lastRow="0" w:firstColumn="0" w:lastColumn="0" w:oddVBand="0" w:evenVBand="0" w:oddHBand="0" w:evenHBand="0" w:firstRowFirstColumn="0" w:firstRowLastColumn="0" w:lastRowFirstColumn="0" w:lastRowLastColumn="0"/>
            </w:pPr>
            <w:r>
              <w:t>Figure/Table title</w:t>
            </w:r>
          </w:p>
          <w:p w:rsidR="00E50BCD" w:rsidRDefault="003F3F69">
            <w:pPr>
              <w:cnfStyle w:val="100000000000" w:firstRow="1" w:lastRow="0" w:firstColumn="0" w:lastColumn="0" w:oddVBand="0" w:evenVBand="0" w:oddHBand="0" w:evenHBand="0" w:firstRowFirstColumn="0" w:firstRowLastColumn="0" w:lastRowFirstColumn="0" w:lastRowLastColumn="0"/>
              <w:rPr>
                <w:color w:val="666666"/>
              </w:rPr>
            </w:pPr>
            <w:r>
              <w:rPr>
                <w:color w:val="666666"/>
                <w:sz w:val="18"/>
                <w:szCs w:val="18"/>
              </w:rPr>
              <w:t>One sentence only</w:t>
            </w:r>
          </w:p>
        </w:tc>
        <w:tc>
          <w:tcPr>
            <w:tcW w:w="1985" w:type="dxa"/>
            <w:tcBorders>
              <w:top w:val="single" w:sz="4" w:space="0" w:color="000000"/>
              <w:left w:val="single" w:sz="4" w:space="0" w:color="000000"/>
              <w:bottom w:val="single" w:sz="12" w:space="0" w:color="58635B"/>
              <w:right w:val="single" w:sz="4" w:space="0" w:color="000000"/>
            </w:tcBorders>
          </w:tcPr>
          <w:p w:rsidR="00E50BCD" w:rsidRDefault="003F3F69">
            <w:pPr>
              <w:cnfStyle w:val="100000000000" w:firstRow="1" w:lastRow="0" w:firstColumn="0" w:lastColumn="0" w:oddVBand="0" w:evenVBand="0" w:oddHBand="0" w:evenHBand="0" w:firstRowFirstColumn="0" w:firstRowLastColumn="0" w:lastRowFirstColumn="0" w:lastRowLastColumn="0"/>
              <w:rPr>
                <w:sz w:val="18"/>
                <w:szCs w:val="18"/>
              </w:rPr>
            </w:pPr>
            <w:r>
              <w:t>Filename</w:t>
            </w:r>
          </w:p>
          <w:p w:rsidR="00E50BCD" w:rsidRDefault="003F3F69">
            <w:pPr>
              <w:cnfStyle w:val="100000000000" w:firstRow="1" w:lastRow="0" w:firstColumn="0" w:lastColumn="0" w:oddVBand="0" w:evenVBand="0" w:oddHBand="0" w:evenHBand="0" w:firstRowFirstColumn="0" w:firstRowLastColumn="0" w:lastRowFirstColumn="0" w:lastRowLastColumn="0"/>
              <w:rPr>
                <w:color w:val="666666"/>
                <w:sz w:val="18"/>
                <w:szCs w:val="18"/>
              </w:rPr>
            </w:pPr>
            <w:r>
              <w:rPr>
                <w:color w:val="666666"/>
                <w:sz w:val="18"/>
                <w:szCs w:val="18"/>
                <w:highlight w:val="white"/>
              </w:rPr>
              <w:t>Whole original file name including extension. i.e.: Smith_ED_Fig1.jpg</w:t>
            </w:r>
          </w:p>
        </w:tc>
        <w:tc>
          <w:tcPr>
            <w:tcW w:w="6292" w:type="dxa"/>
            <w:tcBorders>
              <w:top w:val="single" w:sz="4" w:space="0" w:color="000000"/>
              <w:left w:val="single" w:sz="4" w:space="0" w:color="000000"/>
              <w:bottom w:val="single" w:sz="12" w:space="0" w:color="58635B"/>
              <w:right w:val="single" w:sz="4" w:space="0" w:color="000000"/>
            </w:tcBorders>
          </w:tcPr>
          <w:p w:rsidR="00E50BCD" w:rsidRDefault="003F3F69">
            <w:pPr>
              <w:cnfStyle w:val="100000000000" w:firstRow="1" w:lastRow="0" w:firstColumn="0" w:lastColumn="0" w:oddVBand="0" w:evenVBand="0" w:oddHBand="0" w:evenHBand="0" w:firstRowFirstColumn="0" w:firstRowLastColumn="0" w:lastRowFirstColumn="0" w:lastRowLastColumn="0"/>
            </w:pPr>
            <w:r>
              <w:t>Figure/Table Legend</w:t>
            </w:r>
          </w:p>
          <w:p w:rsidR="00E50BCD" w:rsidRDefault="003F3F69">
            <w:pPr>
              <w:cnfStyle w:val="100000000000" w:firstRow="1" w:lastRow="0" w:firstColumn="0" w:lastColumn="0" w:oddVBand="0" w:evenVBand="0" w:oddHBand="0" w:evenHBand="0" w:firstRowFirstColumn="0" w:firstRowLastColumn="0" w:lastRowFirstColumn="0" w:lastRowLastColumn="0"/>
              <w:rPr>
                <w:color w:val="666666"/>
              </w:rPr>
            </w:pPr>
            <w:r>
              <w:rPr>
                <w:color w:val="666666"/>
                <w:sz w:val="18"/>
                <w:szCs w:val="18"/>
              </w:rPr>
              <w:t>If you are citing a reference for the first time in these legends, please include all new references in the main text Methods References section, and carry on the numbering from the main References section of the paper. If your paper does not have a Methods section, include all new references at the end of the main Reference list.</w:t>
            </w:r>
          </w:p>
        </w:tc>
      </w:tr>
      <w:tr w:rsidR="00E50BCD" w:rsidTr="00BA5B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Borders>
              <w:top w:val="single" w:sz="12" w:space="0" w:color="58635B"/>
            </w:tcBorders>
          </w:tcPr>
          <w:p w:rsidR="00E50BCD" w:rsidRDefault="0085443B">
            <w:sdt>
              <w:sdtPr>
                <w:alias w:val="ED items"/>
                <w:tag w:val="ED items"/>
                <w:id w:val="2012117921"/>
                <w15:color w:val="808080"/>
                <w:dropDownList>
                  <w:listItem w:displayText="Choose an item." w:value="Choose an item."/>
                  <w:listItem w:displayText="Extended Data Fig. 1" w:value="Extended Data Fig. 1"/>
                  <w:listItem w:displayText="Extended Data Fig. 2" w:value="Extended Data Fig. 2"/>
                  <w:listItem w:displayText="Extended Data Fig. 3" w:value="Extended Data Fig. 3"/>
                  <w:listItem w:displayText="Extended Data Fig. 4" w:value="Extended Data Fig. 4"/>
                  <w:listItem w:displayText="Extended Data Fig. 5" w:value="Extended Data Fig. 5"/>
                  <w:listItem w:displayText="Extended Data Fig. 6" w:value="Extended Data Fig. 6"/>
                  <w:listItem w:displayText="Extended Data Fig. 7" w:value="Extended Data Fig. 7"/>
                  <w:listItem w:displayText="Extended Data Fig. 8" w:value="Extended Data Fig. 8"/>
                  <w:listItem w:displayText="Extended Data Fig. 9" w:value="Extended Data Fig. 9"/>
                  <w:listItem w:displayText="Extended Data Fig. 10" w:value="Extended Data Fig. 10"/>
                  <w:listItem w:displayText="Extended Data Table. 1" w:value="Extended Data Table. 1"/>
                  <w:listItem w:displayText="Extended Data Table. 2" w:value="Extended Data Table. 2"/>
                  <w:listItem w:displayText="Extended Data Table. 3" w:value="Extended Data Table. 3"/>
                  <w:listItem w:displayText="Extended Data Table. 4" w:value="Extended Data Table. 4"/>
                  <w:listItem w:displayText="Extended Data Table. 5" w:value="Extended Data Table. 5"/>
                  <w:listItem w:displayText="Extended Data Table. 6" w:value="Extended Data Table. 6"/>
                  <w:listItem w:displayText="Extended Data Table. 7" w:value="Extended Data Table. 7"/>
                  <w:listItem w:displayText="Extended Data Table. 8" w:value="Extended Data Table. 8"/>
                  <w:listItem w:displayText="Extended Data Table. 9" w:value="Extended Data Table. 9"/>
                  <w:listItem w:displayText="Extended Data Table. 10" w:value="Extended Data Table. 10"/>
                </w:dropDownList>
              </w:sdtPr>
              <w:sdtEndPr/>
              <w:sdtContent>
                <w:r w:rsidR="00560CCB">
                  <w:t>Extended Data Fig. 1</w:t>
                </w:r>
              </w:sdtContent>
            </w:sdt>
          </w:p>
        </w:tc>
        <w:tc>
          <w:tcPr>
            <w:tcW w:w="2126" w:type="dxa"/>
            <w:tcBorders>
              <w:top w:val="single" w:sz="12" w:space="0" w:color="58635B"/>
            </w:tcBorders>
          </w:tcPr>
          <w:p w:rsidR="00E50BCD" w:rsidRDefault="00E50BCD">
            <w:pPr>
              <w:cnfStyle w:val="000000100000" w:firstRow="0" w:lastRow="0" w:firstColumn="0" w:lastColumn="0" w:oddVBand="0" w:evenVBand="0" w:oddHBand="1" w:evenHBand="0" w:firstRowFirstColumn="0" w:firstRowLastColumn="0" w:lastRowFirstColumn="0" w:lastRowLastColumn="0"/>
            </w:pPr>
          </w:p>
        </w:tc>
        <w:tc>
          <w:tcPr>
            <w:tcW w:w="1985" w:type="dxa"/>
            <w:tcBorders>
              <w:top w:val="single" w:sz="12" w:space="0" w:color="58635B"/>
            </w:tcBorders>
          </w:tcPr>
          <w:p w:rsidR="00E50BCD" w:rsidRDefault="008E2EAD">
            <w:pPr>
              <w:cnfStyle w:val="000000100000" w:firstRow="0" w:lastRow="0" w:firstColumn="0" w:lastColumn="0" w:oddVBand="0" w:evenVBand="0" w:oddHBand="1" w:evenHBand="0" w:firstRowFirstColumn="0" w:firstRowLastColumn="0" w:lastRowFirstColumn="0" w:lastRowLastColumn="0"/>
            </w:pPr>
            <w:r>
              <w:t>Park_ED_Fig1</w:t>
            </w:r>
          </w:p>
        </w:tc>
        <w:tc>
          <w:tcPr>
            <w:tcW w:w="6292" w:type="dxa"/>
            <w:tcBorders>
              <w:top w:val="single" w:sz="12" w:space="0" w:color="58635B"/>
            </w:tcBorders>
          </w:tcPr>
          <w:p w:rsidR="00E50BCD" w:rsidRDefault="00F16E92">
            <w:pPr>
              <w:cnfStyle w:val="000000100000" w:firstRow="0" w:lastRow="0" w:firstColumn="0" w:lastColumn="0" w:oddVBand="0" w:evenVBand="0" w:oddHBand="1" w:evenHBand="0" w:firstRowFirstColumn="0" w:firstRowLastColumn="0" w:lastRowFirstColumn="0" w:lastRowLastColumn="0"/>
            </w:pPr>
            <w:r w:rsidRPr="004655B2">
              <w:rPr>
                <w:i/>
              </w:rPr>
              <w:t>Operando</w:t>
            </w:r>
            <w:r w:rsidRPr="004655B2">
              <w:t xml:space="preserve"> XRPD measurements using pristine Na</w:t>
            </w:r>
            <w:r w:rsidRPr="004655B2">
              <w:rPr>
                <w:vertAlign w:val="subscript"/>
              </w:rPr>
              <w:t>3</w:t>
            </w:r>
            <w:r w:rsidRPr="004655B2">
              <w:t>V</w:t>
            </w:r>
            <w:r w:rsidRPr="004655B2">
              <w:rPr>
                <w:vertAlign w:val="subscript"/>
              </w:rPr>
              <w:t>2</w:t>
            </w:r>
            <w:r w:rsidRPr="004655B2">
              <w:t>(PO</w:t>
            </w:r>
            <w:r w:rsidRPr="004655B2">
              <w:rPr>
                <w:vertAlign w:val="subscript"/>
              </w:rPr>
              <w:t>4</w:t>
            </w:r>
            <w:r w:rsidRPr="004655B2">
              <w:t>)</w:t>
            </w:r>
            <w:r w:rsidRPr="004655B2">
              <w:rPr>
                <w:vertAlign w:val="subscript"/>
              </w:rPr>
              <w:t>3</w:t>
            </w:r>
            <w:r w:rsidRPr="004655B2">
              <w:t xml:space="preserve"> as a positive electrode in a half cell versus Na metal. Voltage window of 2.0 – 4.3 V vs. Na</w:t>
            </w:r>
            <w:r w:rsidRPr="004655B2">
              <w:rPr>
                <w:vertAlign w:val="superscript"/>
              </w:rPr>
              <w:t>+</w:t>
            </w:r>
            <w:r w:rsidRPr="004655B2">
              <w:t xml:space="preserve">/Na at cycling rates of C/10, C/2, </w:t>
            </w:r>
            <w:r w:rsidRPr="004655B2">
              <w:rPr>
                <w:rFonts w:eastAsia="Gulim" w:hint="eastAsia"/>
                <w:lang w:eastAsia="ko-KR"/>
              </w:rPr>
              <w:t>1</w:t>
            </w:r>
            <w:r w:rsidRPr="004655B2">
              <w:t>C and 2C.</w:t>
            </w:r>
          </w:p>
        </w:tc>
      </w:tr>
      <w:tr w:rsidR="008E2EAD" w:rsidTr="00BA5BC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Pr>
          <w:p w:rsidR="008E2EAD" w:rsidRDefault="0085443B" w:rsidP="008E2EAD">
            <w:sdt>
              <w:sdtPr>
                <w:alias w:val="ED items"/>
                <w:tag w:val="ED items"/>
                <w:id w:val="1959864079"/>
                <w:dropDownList>
                  <w:listItem w:displayText="Choose an item." w:value="Choose an item."/>
                  <w:listItem w:displayText="Extended Data Fig. 1" w:value="Extended Data Fig. 1"/>
                  <w:listItem w:displayText="Extended Data Fig. 2" w:value="Extended Data Fig. 2"/>
                  <w:listItem w:displayText="Extended Data Fig. 3" w:value="Extended Data Fig. 3"/>
                  <w:listItem w:displayText="Extended Data Fig. 4" w:value="Extended Data Fig. 4"/>
                  <w:listItem w:displayText="Extended Data Fig. 5" w:value="Extended Data Fig. 5"/>
                  <w:listItem w:displayText="Extended Data Fig. 6" w:value="Extended Data Fig. 6"/>
                  <w:listItem w:displayText="Extended Data Fig. 7" w:value="Extended Data Fig. 7"/>
                  <w:listItem w:displayText="Extended Data Fig. 8" w:value="Extended Data Fig. 8"/>
                  <w:listItem w:displayText="Extended Data Fig. 9" w:value="Extended Data Fig. 9"/>
                  <w:listItem w:displayText="Extended Data Fig. 10" w:value="Extended Data Fig. 10"/>
                  <w:listItem w:displayText="Extended Data Table. 1" w:value="Extended Data Table. 1"/>
                  <w:listItem w:displayText="Extended Data Table. 2" w:value="Extended Data Table. 2"/>
                  <w:listItem w:displayText="Extended Data Table. 3" w:value="Extended Data Table. 3"/>
                  <w:listItem w:displayText="Extended Data Table. 4" w:value="Extended Data Table. 4"/>
                  <w:listItem w:displayText="Extended Data Table. 5" w:value="Extended Data Table. 5"/>
                  <w:listItem w:displayText="Extended Data Table. 6" w:value="Extended Data Table. 6"/>
                  <w:listItem w:displayText="Extended Data Table. 7" w:value="Extended Data Table. 7"/>
                  <w:listItem w:displayText="Extended Data Table. 8" w:value="Extended Data Table. 8"/>
                  <w:listItem w:displayText="Extended Data Table. 9" w:value="Extended Data Table. 9"/>
                  <w:listItem w:displayText="Extended Data Table. 10" w:value="Extended Data Table. 10"/>
                </w:dropDownList>
              </w:sdtPr>
              <w:sdtEndPr/>
              <w:sdtContent>
                <w:r w:rsidR="008E2EAD">
                  <w:t>Extended Data Fig. 2</w:t>
                </w:r>
              </w:sdtContent>
            </w:sdt>
          </w:p>
        </w:tc>
        <w:tc>
          <w:tcPr>
            <w:tcW w:w="2126" w:type="dxa"/>
          </w:tcPr>
          <w:p w:rsidR="008E2EAD" w:rsidRDefault="008E2EAD" w:rsidP="008E2EAD">
            <w:pPr>
              <w:cnfStyle w:val="000000010000" w:firstRow="0" w:lastRow="0" w:firstColumn="0" w:lastColumn="0" w:oddVBand="0" w:evenVBand="0" w:oddHBand="0" w:evenHBand="1" w:firstRowFirstColumn="0" w:firstRowLastColumn="0" w:lastRowFirstColumn="0" w:lastRowLastColumn="0"/>
            </w:pPr>
          </w:p>
        </w:tc>
        <w:tc>
          <w:tcPr>
            <w:tcW w:w="1985" w:type="dxa"/>
          </w:tcPr>
          <w:p w:rsidR="008E2EAD" w:rsidRDefault="008E2EAD" w:rsidP="008E2EAD">
            <w:pPr>
              <w:cnfStyle w:val="000000010000" w:firstRow="0" w:lastRow="0" w:firstColumn="0" w:lastColumn="0" w:oddVBand="0" w:evenVBand="0" w:oddHBand="0" w:evenHBand="1" w:firstRowFirstColumn="0" w:firstRowLastColumn="0" w:lastRowFirstColumn="0" w:lastRowLastColumn="0"/>
            </w:pPr>
            <w:r>
              <w:t>Park_ED_Fig2</w:t>
            </w:r>
          </w:p>
        </w:tc>
        <w:tc>
          <w:tcPr>
            <w:tcW w:w="6292" w:type="dxa"/>
          </w:tcPr>
          <w:p w:rsidR="008E2EAD" w:rsidRPr="004655B2" w:rsidRDefault="004655B2" w:rsidP="008E2EA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rPr>
            </w:pPr>
            <w:r w:rsidRPr="004655B2">
              <w:rPr>
                <w:rFonts w:asciiTheme="majorHAnsi" w:hAnsiTheme="majorHAnsi" w:cstheme="majorHAnsi"/>
              </w:rPr>
              <w:t>Unit cell volumes per formula unit (</w:t>
            </w:r>
            <w:r w:rsidRPr="004655B2">
              <w:rPr>
                <w:rFonts w:asciiTheme="majorHAnsi" w:hAnsiTheme="majorHAnsi" w:cstheme="majorHAnsi"/>
                <w:i/>
              </w:rPr>
              <w:t>V</w:t>
            </w:r>
            <w:r w:rsidRPr="004655B2">
              <w:rPr>
                <w:rFonts w:asciiTheme="majorHAnsi" w:hAnsiTheme="majorHAnsi" w:cstheme="majorHAnsi"/>
              </w:rPr>
              <w:t>/</w:t>
            </w:r>
            <w:r w:rsidRPr="004655B2">
              <w:rPr>
                <w:rFonts w:asciiTheme="majorHAnsi" w:hAnsiTheme="majorHAnsi" w:cstheme="majorHAnsi"/>
                <w:i/>
              </w:rPr>
              <w:t>Z</w:t>
            </w:r>
            <w:r w:rsidRPr="004655B2">
              <w:rPr>
                <w:rFonts w:asciiTheme="majorHAnsi" w:hAnsiTheme="majorHAnsi" w:cstheme="majorHAnsi"/>
              </w:rPr>
              <w:t xml:space="preserve">) and </w:t>
            </w:r>
            <w:r w:rsidRPr="004655B2">
              <w:rPr>
                <w:rFonts w:asciiTheme="majorHAnsi" w:hAnsiTheme="majorHAnsi" w:cstheme="majorHAnsi"/>
                <w:i/>
              </w:rPr>
              <w:t>c</w:t>
            </w:r>
            <w:r w:rsidRPr="004655B2">
              <w:rPr>
                <w:rFonts w:asciiTheme="majorHAnsi" w:hAnsiTheme="majorHAnsi" w:cstheme="majorHAnsi"/>
              </w:rPr>
              <w:t>/</w:t>
            </w:r>
            <w:r w:rsidRPr="004655B2">
              <w:rPr>
                <w:rFonts w:asciiTheme="majorHAnsi" w:hAnsiTheme="majorHAnsi" w:cstheme="majorHAnsi"/>
                <w:i/>
              </w:rPr>
              <w:t>a</w:t>
            </w:r>
            <w:r w:rsidRPr="004655B2">
              <w:rPr>
                <w:rFonts w:asciiTheme="majorHAnsi" w:hAnsiTheme="majorHAnsi" w:cstheme="majorHAnsi"/>
              </w:rPr>
              <w:t xml:space="preserve"> ratios determined for chemically synthesized c-Na</w:t>
            </w:r>
            <w:r w:rsidRPr="004655B2">
              <w:rPr>
                <w:rFonts w:asciiTheme="majorHAnsi" w:hAnsiTheme="majorHAnsi" w:cstheme="majorHAnsi"/>
                <w:vertAlign w:val="subscript"/>
              </w:rPr>
              <w:t>x</w:t>
            </w:r>
            <w:r w:rsidRPr="004655B2">
              <w:rPr>
                <w:rFonts w:asciiTheme="majorHAnsi" w:hAnsiTheme="majorHAnsi" w:cstheme="majorHAnsi"/>
              </w:rPr>
              <w:t>V</w:t>
            </w:r>
            <w:r w:rsidRPr="004655B2">
              <w:rPr>
                <w:rFonts w:asciiTheme="majorHAnsi" w:hAnsiTheme="majorHAnsi" w:cstheme="majorHAnsi"/>
                <w:vertAlign w:val="subscript"/>
              </w:rPr>
              <w:t>2</w:t>
            </w:r>
            <w:r w:rsidRPr="004655B2">
              <w:rPr>
                <w:rFonts w:asciiTheme="majorHAnsi" w:hAnsiTheme="majorHAnsi" w:cstheme="majorHAnsi"/>
              </w:rPr>
              <w:t>(PO</w:t>
            </w:r>
            <w:r w:rsidRPr="004655B2">
              <w:rPr>
                <w:rFonts w:asciiTheme="majorHAnsi" w:hAnsiTheme="majorHAnsi" w:cstheme="majorHAnsi"/>
                <w:vertAlign w:val="subscript"/>
              </w:rPr>
              <w:t>4</w:t>
            </w:r>
            <w:r w:rsidRPr="004655B2">
              <w:rPr>
                <w:rFonts w:asciiTheme="majorHAnsi" w:hAnsiTheme="majorHAnsi" w:cstheme="majorHAnsi"/>
              </w:rPr>
              <w:t>)</w:t>
            </w:r>
            <w:r w:rsidRPr="004655B2">
              <w:rPr>
                <w:rFonts w:asciiTheme="majorHAnsi" w:hAnsiTheme="majorHAnsi" w:cstheme="majorHAnsi"/>
                <w:vertAlign w:val="subscript"/>
              </w:rPr>
              <w:t>3</w:t>
            </w:r>
            <w:r w:rsidRPr="004655B2">
              <w:rPr>
                <w:rFonts w:asciiTheme="majorHAnsi" w:hAnsiTheme="majorHAnsi" w:cstheme="majorHAnsi"/>
              </w:rPr>
              <w:t xml:space="preserve"> compositions at 25°C, as a function of the </w:t>
            </w:r>
            <w:proofErr w:type="spellStart"/>
            <w:r w:rsidRPr="004655B2">
              <w:rPr>
                <w:rFonts w:asciiTheme="majorHAnsi" w:hAnsiTheme="majorHAnsi" w:cstheme="majorHAnsi"/>
              </w:rPr>
              <w:t>Na</w:t>
            </w:r>
            <w:r w:rsidRPr="004655B2">
              <w:rPr>
                <w:rFonts w:asciiTheme="majorHAnsi" w:hAnsiTheme="majorHAnsi" w:cstheme="majorHAnsi"/>
                <w:vertAlign w:val="subscript"/>
              </w:rPr>
              <w:t>x</w:t>
            </w:r>
            <w:proofErr w:type="spellEnd"/>
            <w:r w:rsidRPr="004655B2">
              <w:rPr>
                <w:rFonts w:asciiTheme="majorHAnsi" w:hAnsiTheme="majorHAnsi" w:cstheme="majorHAnsi"/>
              </w:rPr>
              <w:t xml:space="preserve"> content (1 &lt; x &lt; 3), and compared to those of Na</w:t>
            </w:r>
            <w:r w:rsidRPr="004655B2">
              <w:rPr>
                <w:rFonts w:asciiTheme="majorHAnsi" w:hAnsiTheme="majorHAnsi" w:cstheme="majorHAnsi"/>
                <w:vertAlign w:val="subscript"/>
              </w:rPr>
              <w:t>3</w:t>
            </w:r>
            <w:r w:rsidRPr="004655B2">
              <w:rPr>
                <w:rFonts w:asciiTheme="majorHAnsi" w:hAnsiTheme="majorHAnsi" w:cstheme="majorHAnsi"/>
              </w:rPr>
              <w:t>V</w:t>
            </w:r>
            <w:r w:rsidRPr="004655B2">
              <w:rPr>
                <w:rFonts w:asciiTheme="majorHAnsi" w:hAnsiTheme="majorHAnsi" w:cstheme="majorHAnsi"/>
                <w:vertAlign w:val="subscript"/>
              </w:rPr>
              <w:t>2</w:t>
            </w:r>
            <w:r w:rsidRPr="004655B2">
              <w:rPr>
                <w:rFonts w:asciiTheme="majorHAnsi" w:hAnsiTheme="majorHAnsi" w:cstheme="majorHAnsi"/>
              </w:rPr>
              <w:t>(PO</w:t>
            </w:r>
            <w:r w:rsidRPr="004655B2">
              <w:rPr>
                <w:rFonts w:asciiTheme="majorHAnsi" w:hAnsiTheme="majorHAnsi" w:cstheme="majorHAnsi"/>
                <w:vertAlign w:val="subscript"/>
              </w:rPr>
              <w:t>4</w:t>
            </w:r>
            <w:r w:rsidRPr="004655B2">
              <w:rPr>
                <w:rFonts w:asciiTheme="majorHAnsi" w:hAnsiTheme="majorHAnsi" w:cstheme="majorHAnsi"/>
              </w:rPr>
              <w:t>)</w:t>
            </w:r>
            <w:r w:rsidRPr="004655B2">
              <w:rPr>
                <w:rFonts w:asciiTheme="majorHAnsi" w:hAnsiTheme="majorHAnsi" w:cstheme="majorHAnsi"/>
                <w:vertAlign w:val="subscript"/>
              </w:rPr>
              <w:t>3</w:t>
            </w:r>
            <w:r w:rsidRPr="004655B2">
              <w:rPr>
                <w:rFonts w:asciiTheme="majorHAnsi" w:hAnsiTheme="majorHAnsi" w:cstheme="majorHAnsi"/>
              </w:rPr>
              <w:t xml:space="preserve"> and Na</w:t>
            </w:r>
            <w:r w:rsidRPr="004655B2">
              <w:rPr>
                <w:rFonts w:asciiTheme="majorHAnsi" w:hAnsiTheme="majorHAnsi" w:cstheme="majorHAnsi"/>
                <w:vertAlign w:val="subscript"/>
              </w:rPr>
              <w:t>1</w:t>
            </w:r>
            <w:r w:rsidRPr="004655B2">
              <w:rPr>
                <w:rFonts w:asciiTheme="majorHAnsi" w:hAnsiTheme="majorHAnsi" w:cstheme="majorHAnsi"/>
              </w:rPr>
              <w:t>V</w:t>
            </w:r>
            <w:r w:rsidRPr="004655B2">
              <w:rPr>
                <w:rFonts w:asciiTheme="majorHAnsi" w:hAnsiTheme="majorHAnsi" w:cstheme="majorHAnsi"/>
                <w:vertAlign w:val="subscript"/>
              </w:rPr>
              <w:t>2</w:t>
            </w:r>
            <w:r w:rsidRPr="004655B2">
              <w:rPr>
                <w:rFonts w:asciiTheme="majorHAnsi" w:hAnsiTheme="majorHAnsi" w:cstheme="majorHAnsi"/>
              </w:rPr>
              <w:t>(PO</w:t>
            </w:r>
            <w:r w:rsidRPr="004655B2">
              <w:rPr>
                <w:rFonts w:asciiTheme="majorHAnsi" w:hAnsiTheme="majorHAnsi" w:cstheme="majorHAnsi"/>
                <w:vertAlign w:val="subscript"/>
              </w:rPr>
              <w:t>4</w:t>
            </w:r>
            <w:r w:rsidRPr="004655B2">
              <w:rPr>
                <w:rFonts w:asciiTheme="majorHAnsi" w:hAnsiTheme="majorHAnsi" w:cstheme="majorHAnsi"/>
              </w:rPr>
              <w:t>)</w:t>
            </w:r>
            <w:r w:rsidRPr="004655B2">
              <w:rPr>
                <w:rFonts w:asciiTheme="majorHAnsi" w:hAnsiTheme="majorHAnsi" w:cstheme="majorHAnsi"/>
                <w:vertAlign w:val="subscript"/>
              </w:rPr>
              <w:t>3</w:t>
            </w:r>
            <w:r w:rsidRPr="004655B2">
              <w:rPr>
                <w:rFonts w:asciiTheme="majorHAnsi" w:hAnsiTheme="majorHAnsi" w:cstheme="majorHAnsi"/>
              </w:rPr>
              <w:t>. Note that the c-Na</w:t>
            </w:r>
            <w:r w:rsidRPr="004655B2">
              <w:rPr>
                <w:rFonts w:asciiTheme="majorHAnsi" w:hAnsiTheme="majorHAnsi" w:cstheme="majorHAnsi"/>
                <w:vertAlign w:val="subscript"/>
              </w:rPr>
              <w:t>x</w:t>
            </w:r>
            <w:r w:rsidRPr="004655B2">
              <w:rPr>
                <w:rFonts w:asciiTheme="majorHAnsi" w:hAnsiTheme="majorHAnsi" w:cstheme="majorHAnsi"/>
              </w:rPr>
              <w:t>V</w:t>
            </w:r>
            <w:r w:rsidRPr="004655B2">
              <w:rPr>
                <w:rFonts w:asciiTheme="majorHAnsi" w:hAnsiTheme="majorHAnsi" w:cstheme="majorHAnsi"/>
                <w:vertAlign w:val="subscript"/>
              </w:rPr>
              <w:t>2</w:t>
            </w:r>
            <w:r w:rsidRPr="004655B2">
              <w:rPr>
                <w:rFonts w:asciiTheme="majorHAnsi" w:hAnsiTheme="majorHAnsi" w:cstheme="majorHAnsi"/>
              </w:rPr>
              <w:t>(PO</w:t>
            </w:r>
            <w:r w:rsidRPr="004655B2">
              <w:rPr>
                <w:rFonts w:asciiTheme="majorHAnsi" w:hAnsiTheme="majorHAnsi" w:cstheme="majorHAnsi"/>
                <w:vertAlign w:val="subscript"/>
              </w:rPr>
              <w:t>4</w:t>
            </w:r>
            <w:r w:rsidRPr="004655B2">
              <w:rPr>
                <w:rFonts w:asciiTheme="majorHAnsi" w:hAnsiTheme="majorHAnsi" w:cstheme="majorHAnsi"/>
              </w:rPr>
              <w:t>)</w:t>
            </w:r>
            <w:r w:rsidRPr="004655B2">
              <w:rPr>
                <w:rFonts w:asciiTheme="majorHAnsi" w:hAnsiTheme="majorHAnsi" w:cstheme="majorHAnsi"/>
                <w:vertAlign w:val="subscript"/>
              </w:rPr>
              <w:t>3</w:t>
            </w:r>
            <w:r w:rsidRPr="004655B2">
              <w:rPr>
                <w:rFonts w:asciiTheme="majorHAnsi" w:hAnsiTheme="majorHAnsi" w:cstheme="majorHAnsi"/>
              </w:rPr>
              <w:t xml:space="preserve"> phases were prepared by annealing the mixtures of the two end-members, Na</w:t>
            </w:r>
            <w:r w:rsidRPr="004655B2">
              <w:rPr>
                <w:rFonts w:asciiTheme="majorHAnsi" w:hAnsiTheme="majorHAnsi" w:cstheme="majorHAnsi"/>
                <w:vertAlign w:val="subscript"/>
              </w:rPr>
              <w:t>3</w:t>
            </w:r>
            <w:r w:rsidRPr="004655B2">
              <w:rPr>
                <w:rFonts w:asciiTheme="majorHAnsi" w:hAnsiTheme="majorHAnsi" w:cstheme="majorHAnsi"/>
              </w:rPr>
              <w:t>V</w:t>
            </w:r>
            <w:r w:rsidRPr="004655B2">
              <w:rPr>
                <w:rFonts w:asciiTheme="majorHAnsi" w:hAnsiTheme="majorHAnsi" w:cstheme="majorHAnsi"/>
                <w:vertAlign w:val="subscript"/>
              </w:rPr>
              <w:t>2</w:t>
            </w:r>
            <w:r w:rsidRPr="004655B2">
              <w:rPr>
                <w:rFonts w:asciiTheme="majorHAnsi" w:hAnsiTheme="majorHAnsi" w:cstheme="majorHAnsi"/>
              </w:rPr>
              <w:t>(PO</w:t>
            </w:r>
            <w:r w:rsidRPr="004655B2">
              <w:rPr>
                <w:rFonts w:asciiTheme="majorHAnsi" w:hAnsiTheme="majorHAnsi" w:cstheme="majorHAnsi"/>
                <w:vertAlign w:val="subscript"/>
              </w:rPr>
              <w:t>4</w:t>
            </w:r>
            <w:r w:rsidRPr="004655B2">
              <w:rPr>
                <w:rFonts w:asciiTheme="majorHAnsi" w:hAnsiTheme="majorHAnsi" w:cstheme="majorHAnsi"/>
              </w:rPr>
              <w:t>)</w:t>
            </w:r>
            <w:r w:rsidRPr="004655B2">
              <w:rPr>
                <w:rFonts w:asciiTheme="majorHAnsi" w:hAnsiTheme="majorHAnsi" w:cstheme="majorHAnsi"/>
                <w:vertAlign w:val="subscript"/>
              </w:rPr>
              <w:t>3</w:t>
            </w:r>
            <w:r w:rsidRPr="004655B2">
              <w:rPr>
                <w:rFonts w:asciiTheme="majorHAnsi" w:hAnsiTheme="majorHAnsi" w:cstheme="majorHAnsi"/>
              </w:rPr>
              <w:t xml:space="preserve"> and Na</w:t>
            </w:r>
            <w:r w:rsidRPr="004655B2">
              <w:rPr>
                <w:rFonts w:asciiTheme="majorHAnsi" w:hAnsiTheme="majorHAnsi" w:cstheme="majorHAnsi"/>
                <w:vertAlign w:val="subscript"/>
              </w:rPr>
              <w:t>1</w:t>
            </w:r>
            <w:r w:rsidRPr="004655B2">
              <w:rPr>
                <w:rFonts w:asciiTheme="majorHAnsi" w:hAnsiTheme="majorHAnsi" w:cstheme="majorHAnsi"/>
              </w:rPr>
              <w:t>V</w:t>
            </w:r>
            <w:r w:rsidRPr="004655B2">
              <w:rPr>
                <w:rFonts w:asciiTheme="majorHAnsi" w:hAnsiTheme="majorHAnsi" w:cstheme="majorHAnsi"/>
                <w:vertAlign w:val="subscript"/>
              </w:rPr>
              <w:t>2</w:t>
            </w:r>
            <w:r w:rsidRPr="004655B2">
              <w:rPr>
                <w:rFonts w:asciiTheme="majorHAnsi" w:hAnsiTheme="majorHAnsi" w:cstheme="majorHAnsi"/>
              </w:rPr>
              <w:t>(PO</w:t>
            </w:r>
            <w:r w:rsidRPr="004655B2">
              <w:rPr>
                <w:rFonts w:asciiTheme="majorHAnsi" w:hAnsiTheme="majorHAnsi" w:cstheme="majorHAnsi"/>
                <w:vertAlign w:val="subscript"/>
              </w:rPr>
              <w:t>4</w:t>
            </w:r>
            <w:r w:rsidRPr="004655B2">
              <w:rPr>
                <w:rFonts w:asciiTheme="majorHAnsi" w:hAnsiTheme="majorHAnsi" w:cstheme="majorHAnsi"/>
              </w:rPr>
              <w:t>)</w:t>
            </w:r>
            <w:r w:rsidRPr="004655B2">
              <w:rPr>
                <w:rFonts w:asciiTheme="majorHAnsi" w:hAnsiTheme="majorHAnsi" w:cstheme="majorHAnsi"/>
                <w:vertAlign w:val="subscript"/>
              </w:rPr>
              <w:t>3</w:t>
            </w:r>
            <w:r w:rsidRPr="004655B2">
              <w:rPr>
                <w:rFonts w:asciiTheme="majorHAnsi" w:hAnsiTheme="majorHAnsi" w:cstheme="majorHAnsi"/>
              </w:rPr>
              <w:t>, with the appropriate molar ratios. The e-Na</w:t>
            </w:r>
            <w:r w:rsidRPr="004655B2">
              <w:rPr>
                <w:rFonts w:asciiTheme="majorHAnsi" w:hAnsiTheme="majorHAnsi" w:cstheme="majorHAnsi"/>
                <w:vertAlign w:val="subscript"/>
              </w:rPr>
              <w:t>2</w:t>
            </w:r>
            <w:r w:rsidRPr="004655B2">
              <w:rPr>
                <w:rFonts w:asciiTheme="majorHAnsi" w:hAnsiTheme="majorHAnsi" w:cstheme="majorHAnsi"/>
              </w:rPr>
              <w:t>V</w:t>
            </w:r>
            <w:r w:rsidRPr="004655B2">
              <w:rPr>
                <w:rFonts w:asciiTheme="majorHAnsi" w:hAnsiTheme="majorHAnsi" w:cstheme="majorHAnsi"/>
                <w:vertAlign w:val="subscript"/>
              </w:rPr>
              <w:t>2</w:t>
            </w:r>
            <w:r w:rsidRPr="004655B2">
              <w:rPr>
                <w:rFonts w:asciiTheme="majorHAnsi" w:hAnsiTheme="majorHAnsi" w:cstheme="majorHAnsi"/>
              </w:rPr>
              <w:t>(PO</w:t>
            </w:r>
            <w:r w:rsidRPr="004655B2">
              <w:rPr>
                <w:rFonts w:asciiTheme="majorHAnsi" w:hAnsiTheme="majorHAnsi" w:cstheme="majorHAnsi"/>
                <w:vertAlign w:val="subscript"/>
              </w:rPr>
              <w:t>4</w:t>
            </w:r>
            <w:r w:rsidRPr="004655B2">
              <w:rPr>
                <w:rFonts w:asciiTheme="majorHAnsi" w:hAnsiTheme="majorHAnsi" w:cstheme="majorHAnsi"/>
              </w:rPr>
              <w:t>)</w:t>
            </w:r>
            <w:r w:rsidRPr="004655B2">
              <w:rPr>
                <w:rFonts w:asciiTheme="majorHAnsi" w:hAnsiTheme="majorHAnsi" w:cstheme="majorHAnsi"/>
                <w:vertAlign w:val="subscript"/>
              </w:rPr>
              <w:t>3</w:t>
            </w:r>
            <w:r w:rsidRPr="004655B2">
              <w:rPr>
                <w:rFonts w:asciiTheme="majorHAnsi" w:hAnsiTheme="majorHAnsi" w:cstheme="majorHAnsi"/>
              </w:rPr>
              <w:t xml:space="preserve"> phase electrochemically observed during </w:t>
            </w:r>
            <w:r w:rsidRPr="004655B2">
              <w:rPr>
                <w:rFonts w:asciiTheme="majorHAnsi" w:hAnsiTheme="majorHAnsi" w:cstheme="majorHAnsi"/>
                <w:i/>
                <w:iCs/>
              </w:rPr>
              <w:t>operando</w:t>
            </w:r>
            <w:r w:rsidRPr="004655B2">
              <w:rPr>
                <w:rFonts w:asciiTheme="majorHAnsi" w:hAnsiTheme="majorHAnsi" w:cstheme="majorHAnsi"/>
              </w:rPr>
              <w:t xml:space="preserve"> is marked with blue triangle. The standard deviation on each calculated value is smaller than the size of the symbol (black square </w:t>
            </w:r>
            <w:r w:rsidRPr="004655B2">
              <w:rPr>
                <w:rFonts w:asciiTheme="majorHAnsi" w:hAnsiTheme="majorHAnsi" w:cstheme="majorHAnsi"/>
              </w:rPr>
              <w:lastRenderedPageBreak/>
              <w:t>or red circle). The dashed lines joining the end members’ compositions are guides for the eye</w:t>
            </w:r>
          </w:p>
        </w:tc>
      </w:tr>
      <w:tr w:rsidR="008E2EAD" w:rsidTr="00BA5B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Pr>
          <w:p w:rsidR="008E2EAD" w:rsidRDefault="0085443B" w:rsidP="008E2EAD">
            <w:sdt>
              <w:sdtPr>
                <w:alias w:val="ED items"/>
                <w:tag w:val="ED items"/>
                <w:id w:val="-1105114075"/>
                <w:dropDownList>
                  <w:listItem w:displayText="Choose an item." w:value="Choose an item."/>
                  <w:listItem w:displayText="Extended Data Fig. 1" w:value="Extended Data Fig. 1"/>
                  <w:listItem w:displayText="Extended Data Fig. 2" w:value="Extended Data Fig. 2"/>
                  <w:listItem w:displayText="Extended Data Fig. 3" w:value="Extended Data Fig. 3"/>
                  <w:listItem w:displayText="Extended Data Fig. 4" w:value="Extended Data Fig. 4"/>
                  <w:listItem w:displayText="Extended Data Fig. 5" w:value="Extended Data Fig. 5"/>
                  <w:listItem w:displayText="Extended Data Fig. 6" w:value="Extended Data Fig. 6"/>
                  <w:listItem w:displayText="Extended Data Fig. 7" w:value="Extended Data Fig. 7"/>
                  <w:listItem w:displayText="Extended Data Fig. 8" w:value="Extended Data Fig. 8"/>
                  <w:listItem w:displayText="Extended Data Fig. 9" w:value="Extended Data Fig. 9"/>
                  <w:listItem w:displayText="Extended Data Fig. 10" w:value="Extended Data Fig. 10"/>
                  <w:listItem w:displayText="Extended Data Table. 1" w:value="Extended Data Table. 1"/>
                  <w:listItem w:displayText="Extended Data Table. 2" w:value="Extended Data Table. 2"/>
                  <w:listItem w:displayText="Extended Data Table. 3" w:value="Extended Data Table. 3"/>
                  <w:listItem w:displayText="Extended Data Table. 4" w:value="Extended Data Table. 4"/>
                  <w:listItem w:displayText="Extended Data Table. 5" w:value="Extended Data Table. 5"/>
                  <w:listItem w:displayText="Extended Data Table. 6" w:value="Extended Data Table. 6"/>
                  <w:listItem w:displayText="Extended Data Table. 7" w:value="Extended Data Table. 7"/>
                  <w:listItem w:displayText="Extended Data Table. 8" w:value="Extended Data Table. 8"/>
                  <w:listItem w:displayText="Extended Data Table. 9" w:value="Extended Data Table. 9"/>
                  <w:listItem w:displayText="Extended Data Table. 10" w:value="Extended Data Table. 10"/>
                </w:dropDownList>
              </w:sdtPr>
              <w:sdtEndPr/>
              <w:sdtContent>
                <w:r w:rsidR="008E2EAD">
                  <w:t>Extended Data Fig. 3</w:t>
                </w:r>
              </w:sdtContent>
            </w:sdt>
          </w:p>
        </w:tc>
        <w:tc>
          <w:tcPr>
            <w:tcW w:w="2126" w:type="dxa"/>
          </w:tcPr>
          <w:p w:rsidR="008E2EAD" w:rsidRDefault="008E2EAD" w:rsidP="008E2EAD">
            <w:pPr>
              <w:cnfStyle w:val="000000100000" w:firstRow="0" w:lastRow="0" w:firstColumn="0" w:lastColumn="0" w:oddVBand="0" w:evenVBand="0" w:oddHBand="1" w:evenHBand="0" w:firstRowFirstColumn="0" w:firstRowLastColumn="0" w:lastRowFirstColumn="0" w:lastRowLastColumn="0"/>
            </w:pPr>
          </w:p>
        </w:tc>
        <w:tc>
          <w:tcPr>
            <w:tcW w:w="1985" w:type="dxa"/>
          </w:tcPr>
          <w:p w:rsidR="008E2EAD" w:rsidRDefault="008E2EAD" w:rsidP="008E2EAD">
            <w:pPr>
              <w:cnfStyle w:val="000000100000" w:firstRow="0" w:lastRow="0" w:firstColumn="0" w:lastColumn="0" w:oddVBand="0" w:evenVBand="0" w:oddHBand="1" w:evenHBand="0" w:firstRowFirstColumn="0" w:firstRowLastColumn="0" w:lastRowFirstColumn="0" w:lastRowLastColumn="0"/>
            </w:pPr>
            <w:r>
              <w:t>Park_ED_Fig3</w:t>
            </w:r>
          </w:p>
        </w:tc>
        <w:tc>
          <w:tcPr>
            <w:tcW w:w="6292" w:type="dxa"/>
          </w:tcPr>
          <w:p w:rsidR="008E2EAD" w:rsidRDefault="00BA5BCA" w:rsidP="008E2EAD">
            <w:pPr>
              <w:cnfStyle w:val="000000100000" w:firstRow="0" w:lastRow="0" w:firstColumn="0" w:lastColumn="0" w:oddVBand="0" w:evenVBand="0" w:oddHBand="1" w:evenHBand="0" w:firstRowFirstColumn="0" w:firstRowLastColumn="0" w:lastRowFirstColumn="0" w:lastRowLastColumn="0"/>
            </w:pPr>
            <w:r w:rsidRPr="00BA5BCA">
              <w:t>Synchrotron X-Ray diffraction patterns of chemically prepared c-Na</w:t>
            </w:r>
            <w:r w:rsidRPr="00BA5BCA">
              <w:rPr>
                <w:vertAlign w:val="subscript"/>
              </w:rPr>
              <w:t>2</w:t>
            </w:r>
            <w:r w:rsidRPr="00BA5BCA">
              <w:t>V</w:t>
            </w:r>
            <w:r w:rsidRPr="00BA5BCA">
              <w:rPr>
                <w:vertAlign w:val="subscript"/>
              </w:rPr>
              <w:t>2</w:t>
            </w:r>
            <w:r w:rsidRPr="00BA5BCA">
              <w:t>(PO</w:t>
            </w:r>
            <w:r w:rsidRPr="00BA5BCA">
              <w:rPr>
                <w:vertAlign w:val="subscript"/>
              </w:rPr>
              <w:t>4</w:t>
            </w:r>
            <w:r w:rsidRPr="00BA5BCA">
              <w:t>)</w:t>
            </w:r>
            <w:r w:rsidRPr="00BA5BCA">
              <w:rPr>
                <w:vertAlign w:val="subscript"/>
              </w:rPr>
              <w:t>3</w:t>
            </w:r>
            <w:r w:rsidRPr="00BA5BCA">
              <w:t xml:space="preserve"> refined using a less symmetrical system (</w:t>
            </w:r>
            <w:r w:rsidRPr="00BA5BCA">
              <w:rPr>
                <w:iCs/>
              </w:rPr>
              <w:t>P</w:t>
            </w:r>
            <w:r w:rsidRPr="00BA5BCA">
              <w:t>2/</w:t>
            </w:r>
            <w:r w:rsidRPr="00BA5BCA">
              <w:rPr>
                <w:iCs/>
              </w:rPr>
              <w:t>m</w:t>
            </w:r>
            <w:r w:rsidRPr="00BA5BCA">
              <w:t xml:space="preserve"> space group), indicating that the diffraction peaks at 0.65 - </w:t>
            </w:r>
            <w:proofErr w:type="gramStart"/>
            <w:r w:rsidRPr="00BA5BCA">
              <w:t>0.9  in</w:t>
            </w:r>
            <w:proofErr w:type="gramEnd"/>
            <w:r w:rsidRPr="00BA5BCA">
              <w:t xml:space="preserve"> Q space are better explained.</w:t>
            </w:r>
          </w:p>
        </w:tc>
      </w:tr>
      <w:tr w:rsidR="008E2EAD" w:rsidTr="00BA5BC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Pr>
          <w:p w:rsidR="008E2EAD" w:rsidRDefault="0085443B" w:rsidP="008E2EAD">
            <w:sdt>
              <w:sdtPr>
                <w:alias w:val="ED items"/>
                <w:tag w:val="ED items"/>
                <w:id w:val="2030211581"/>
                <w:dropDownList>
                  <w:listItem w:displayText="Choose an item." w:value="Choose an item."/>
                  <w:listItem w:displayText="Extended Data Fig. 1" w:value="Extended Data Fig. 1"/>
                  <w:listItem w:displayText="Extended Data Fig. 2" w:value="Extended Data Fig. 2"/>
                  <w:listItem w:displayText="Extended Data Fig. 3" w:value="Extended Data Fig. 3"/>
                  <w:listItem w:displayText="Extended Data Fig. 4" w:value="Extended Data Fig. 4"/>
                  <w:listItem w:displayText="Extended Data Fig. 5" w:value="Extended Data Fig. 5"/>
                  <w:listItem w:displayText="Extended Data Fig. 6" w:value="Extended Data Fig. 6"/>
                  <w:listItem w:displayText="Extended Data Fig. 7" w:value="Extended Data Fig. 7"/>
                  <w:listItem w:displayText="Extended Data Fig. 8" w:value="Extended Data Fig. 8"/>
                  <w:listItem w:displayText="Extended Data Fig. 9" w:value="Extended Data Fig. 9"/>
                  <w:listItem w:displayText="Extended Data Fig. 10" w:value="Extended Data Fig. 10"/>
                  <w:listItem w:displayText="Extended Data Table. 1" w:value="Extended Data Table. 1"/>
                  <w:listItem w:displayText="Extended Data Table. 2" w:value="Extended Data Table. 2"/>
                  <w:listItem w:displayText="Extended Data Table. 3" w:value="Extended Data Table. 3"/>
                  <w:listItem w:displayText="Extended Data Table. 4" w:value="Extended Data Table. 4"/>
                  <w:listItem w:displayText="Extended Data Table. 5" w:value="Extended Data Table. 5"/>
                  <w:listItem w:displayText="Extended Data Table. 6" w:value="Extended Data Table. 6"/>
                  <w:listItem w:displayText="Extended Data Table. 7" w:value="Extended Data Table. 7"/>
                  <w:listItem w:displayText="Extended Data Table. 8" w:value="Extended Data Table. 8"/>
                  <w:listItem w:displayText="Extended Data Table. 9" w:value="Extended Data Table. 9"/>
                  <w:listItem w:displayText="Extended Data Table. 10" w:value="Extended Data Table. 10"/>
                </w:dropDownList>
              </w:sdtPr>
              <w:sdtEndPr/>
              <w:sdtContent>
                <w:r w:rsidR="008E2EAD">
                  <w:t>Extended Data Fig. 4</w:t>
                </w:r>
              </w:sdtContent>
            </w:sdt>
          </w:p>
        </w:tc>
        <w:tc>
          <w:tcPr>
            <w:tcW w:w="2126" w:type="dxa"/>
          </w:tcPr>
          <w:p w:rsidR="008E2EAD" w:rsidRDefault="008E2EAD" w:rsidP="008E2EAD">
            <w:pPr>
              <w:cnfStyle w:val="000000010000" w:firstRow="0" w:lastRow="0" w:firstColumn="0" w:lastColumn="0" w:oddVBand="0" w:evenVBand="0" w:oddHBand="0" w:evenHBand="1" w:firstRowFirstColumn="0" w:firstRowLastColumn="0" w:lastRowFirstColumn="0" w:lastRowLastColumn="0"/>
            </w:pPr>
          </w:p>
        </w:tc>
        <w:tc>
          <w:tcPr>
            <w:tcW w:w="1985" w:type="dxa"/>
          </w:tcPr>
          <w:p w:rsidR="008E2EAD" w:rsidRDefault="008E2EAD" w:rsidP="008E2EAD">
            <w:pPr>
              <w:cnfStyle w:val="000000010000" w:firstRow="0" w:lastRow="0" w:firstColumn="0" w:lastColumn="0" w:oddVBand="0" w:evenVBand="0" w:oddHBand="0" w:evenHBand="1" w:firstRowFirstColumn="0" w:firstRowLastColumn="0" w:lastRowFirstColumn="0" w:lastRowLastColumn="0"/>
            </w:pPr>
            <w:r>
              <w:t>Park_ED_Fig4</w:t>
            </w:r>
          </w:p>
        </w:tc>
        <w:tc>
          <w:tcPr>
            <w:tcW w:w="6292" w:type="dxa"/>
          </w:tcPr>
          <w:p w:rsidR="008E2EAD" w:rsidRDefault="00BA5BCA" w:rsidP="008E2EAD">
            <w:pPr>
              <w:cnfStyle w:val="000000010000" w:firstRow="0" w:lastRow="0" w:firstColumn="0" w:lastColumn="0" w:oddVBand="0" w:evenVBand="0" w:oddHBand="0" w:evenHBand="1" w:firstRowFirstColumn="0" w:firstRowLastColumn="0" w:lastRowFirstColumn="0" w:lastRowLastColumn="0"/>
            </w:pPr>
            <w:r w:rsidRPr="00BA5BCA">
              <w:t>(</w:t>
            </w:r>
            <w:r w:rsidRPr="00BA5BCA">
              <w:rPr>
                <w:b/>
                <w:bCs/>
              </w:rPr>
              <w:t>a</w:t>
            </w:r>
            <w:r w:rsidRPr="00BA5BCA">
              <w:t>) SXRPD pattern of the chemically prepared c-Na</w:t>
            </w:r>
            <w:r w:rsidRPr="00BA5BCA">
              <w:rPr>
                <w:vertAlign w:val="subscript"/>
              </w:rPr>
              <w:t>2</w:t>
            </w:r>
            <w:r w:rsidRPr="00BA5BCA">
              <w:t>V</w:t>
            </w:r>
            <w:r w:rsidRPr="00BA5BCA">
              <w:rPr>
                <w:vertAlign w:val="subscript"/>
              </w:rPr>
              <w:t>2</w:t>
            </w:r>
            <w:r w:rsidRPr="00BA5BCA">
              <w:t>(PO</w:t>
            </w:r>
            <w:r w:rsidRPr="00BA5BCA">
              <w:rPr>
                <w:vertAlign w:val="subscript"/>
              </w:rPr>
              <w:t>4</w:t>
            </w:r>
            <w:r w:rsidRPr="00BA5BCA">
              <w:t>)</w:t>
            </w:r>
            <w:r w:rsidRPr="00BA5BCA">
              <w:rPr>
                <w:vertAlign w:val="subscript"/>
              </w:rPr>
              <w:t>3</w:t>
            </w:r>
            <w:r w:rsidRPr="00BA5BCA">
              <w:t xml:space="preserve"> with the refined results using R-3c space group, simulated SXRPD patterns with </w:t>
            </w:r>
            <w:proofErr w:type="gramStart"/>
            <w:r w:rsidRPr="00BA5BCA">
              <w:t>Na(</w:t>
            </w:r>
            <w:proofErr w:type="gramEnd"/>
            <w:r w:rsidRPr="00BA5BCA">
              <w:t>1)=0, and Na(2)=0.66 (blue), and Na(1)=1, and Na(2)=0.33 (green). Enlarged reflection peaks of (012) plane (</w:t>
            </w:r>
            <w:r w:rsidRPr="00BA5BCA">
              <w:rPr>
                <w:b/>
                <w:bCs/>
              </w:rPr>
              <w:t>b</w:t>
            </w:r>
            <w:r w:rsidRPr="00BA5BCA">
              <w:t>), and (104), (110) planes (</w:t>
            </w:r>
            <w:r w:rsidRPr="00BA5BCA">
              <w:rPr>
                <w:b/>
                <w:bCs/>
              </w:rPr>
              <w:t>c</w:t>
            </w:r>
            <w:r w:rsidRPr="00BA5BCA">
              <w:t>).</w:t>
            </w:r>
          </w:p>
        </w:tc>
      </w:tr>
      <w:tr w:rsidR="008E2EAD" w:rsidTr="00BA5B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Pr>
          <w:p w:rsidR="008E2EAD" w:rsidRDefault="0085443B" w:rsidP="008E2EAD">
            <w:sdt>
              <w:sdtPr>
                <w:alias w:val="ED items"/>
                <w:tag w:val="ED items"/>
                <w:id w:val="958690071"/>
                <w:dropDownList>
                  <w:listItem w:displayText="Choose an item." w:value="Choose an item."/>
                  <w:listItem w:displayText="Extended Data Fig. 1" w:value="Extended Data Fig. 1"/>
                  <w:listItem w:displayText="Extended Data Fig. 2" w:value="Extended Data Fig. 2"/>
                  <w:listItem w:displayText="Extended Data Fig. 3" w:value="Extended Data Fig. 3"/>
                  <w:listItem w:displayText="Extended Data Fig. 4" w:value="Extended Data Fig. 4"/>
                  <w:listItem w:displayText="Extended Data Fig. 5" w:value="Extended Data Fig. 5"/>
                  <w:listItem w:displayText="Extended Data Fig. 6" w:value="Extended Data Fig. 6"/>
                  <w:listItem w:displayText="Extended Data Fig. 7" w:value="Extended Data Fig. 7"/>
                  <w:listItem w:displayText="Extended Data Fig. 8" w:value="Extended Data Fig. 8"/>
                  <w:listItem w:displayText="Extended Data Fig. 9" w:value="Extended Data Fig. 9"/>
                  <w:listItem w:displayText="Extended Data Fig. 10" w:value="Extended Data Fig. 10"/>
                  <w:listItem w:displayText="Extended Data Table. 1" w:value="Extended Data Table. 1"/>
                  <w:listItem w:displayText="Extended Data Table. 2" w:value="Extended Data Table. 2"/>
                  <w:listItem w:displayText="Extended Data Table. 3" w:value="Extended Data Table. 3"/>
                  <w:listItem w:displayText="Extended Data Table. 4" w:value="Extended Data Table. 4"/>
                  <w:listItem w:displayText="Extended Data Table. 5" w:value="Extended Data Table. 5"/>
                  <w:listItem w:displayText="Extended Data Table. 6" w:value="Extended Data Table. 6"/>
                  <w:listItem w:displayText="Extended Data Table. 7" w:value="Extended Data Table. 7"/>
                  <w:listItem w:displayText="Extended Data Table. 8" w:value="Extended Data Table. 8"/>
                  <w:listItem w:displayText="Extended Data Table. 9" w:value="Extended Data Table. 9"/>
                  <w:listItem w:displayText="Extended Data Table. 10" w:value="Extended Data Table. 10"/>
                </w:dropDownList>
              </w:sdtPr>
              <w:sdtEndPr/>
              <w:sdtContent>
                <w:r w:rsidR="008E2EAD">
                  <w:t>Extended Data Fig. 5</w:t>
                </w:r>
              </w:sdtContent>
            </w:sdt>
          </w:p>
        </w:tc>
        <w:tc>
          <w:tcPr>
            <w:tcW w:w="2126" w:type="dxa"/>
          </w:tcPr>
          <w:p w:rsidR="008E2EAD" w:rsidRDefault="008E2EAD" w:rsidP="008E2EAD">
            <w:pPr>
              <w:cnfStyle w:val="000000100000" w:firstRow="0" w:lastRow="0" w:firstColumn="0" w:lastColumn="0" w:oddVBand="0" w:evenVBand="0" w:oddHBand="1" w:evenHBand="0" w:firstRowFirstColumn="0" w:firstRowLastColumn="0" w:lastRowFirstColumn="0" w:lastRowLastColumn="0"/>
            </w:pPr>
          </w:p>
        </w:tc>
        <w:tc>
          <w:tcPr>
            <w:tcW w:w="1985" w:type="dxa"/>
          </w:tcPr>
          <w:p w:rsidR="008E2EAD" w:rsidRDefault="008E2EAD" w:rsidP="008E2EAD">
            <w:pPr>
              <w:cnfStyle w:val="000000100000" w:firstRow="0" w:lastRow="0" w:firstColumn="0" w:lastColumn="0" w:oddVBand="0" w:evenVBand="0" w:oddHBand="1" w:evenHBand="0" w:firstRowFirstColumn="0" w:firstRowLastColumn="0" w:lastRowFirstColumn="0" w:lastRowLastColumn="0"/>
            </w:pPr>
            <w:r>
              <w:t>Park_ED_Fig5</w:t>
            </w:r>
          </w:p>
        </w:tc>
        <w:tc>
          <w:tcPr>
            <w:tcW w:w="6292" w:type="dxa"/>
          </w:tcPr>
          <w:p w:rsidR="008E2EAD" w:rsidRDefault="00BA5BCA" w:rsidP="008E2EAD">
            <w:pPr>
              <w:cnfStyle w:val="000000100000" w:firstRow="0" w:lastRow="0" w:firstColumn="0" w:lastColumn="0" w:oddVBand="0" w:evenVBand="0" w:oddHBand="1" w:evenHBand="0" w:firstRowFirstColumn="0" w:firstRowLastColumn="0" w:lastRowFirstColumn="0" w:lastRowLastColumn="0"/>
            </w:pPr>
            <w:r w:rsidRPr="00BA5BCA">
              <w:t>Global utilization of the Na</w:t>
            </w:r>
            <w:r w:rsidRPr="00BA5BCA">
              <w:rPr>
                <w:vertAlign w:val="subscript"/>
              </w:rPr>
              <w:t>x</w:t>
            </w:r>
            <w:r w:rsidRPr="00BA5BCA">
              <w:t>V</w:t>
            </w:r>
            <w:r w:rsidRPr="00BA5BCA">
              <w:rPr>
                <w:vertAlign w:val="subscript"/>
              </w:rPr>
              <w:t>2</w:t>
            </w:r>
            <w:r w:rsidRPr="00BA5BCA">
              <w:t>(PO</w:t>
            </w:r>
            <w:r w:rsidRPr="00BA5BCA">
              <w:rPr>
                <w:vertAlign w:val="subscript"/>
              </w:rPr>
              <w:t>4</w:t>
            </w:r>
            <w:r w:rsidRPr="00BA5BCA">
              <w:t>)</w:t>
            </w:r>
            <w:r w:rsidRPr="00BA5BCA">
              <w:rPr>
                <w:vertAlign w:val="subscript"/>
              </w:rPr>
              <w:t>3</w:t>
            </w:r>
            <w:r w:rsidRPr="00BA5BCA">
              <w:t xml:space="preserve"> framework with </w:t>
            </w:r>
            <w:r w:rsidRPr="00BA5BCA">
              <w:br/>
              <w:t xml:space="preserve">0 </w:t>
            </w:r>
            <w:r w:rsidRPr="00BA5BCA">
              <w:rPr>
                <w:u w:val="single"/>
              </w:rPr>
              <w:t>&lt;</w:t>
            </w:r>
            <w:r w:rsidRPr="00BA5BCA">
              <w:t xml:space="preserve"> x </w:t>
            </w:r>
            <w:r w:rsidRPr="00BA5BCA">
              <w:rPr>
                <w:u w:val="single"/>
              </w:rPr>
              <w:t>&lt;</w:t>
            </w:r>
            <w:r w:rsidRPr="00BA5BCA">
              <w:t xml:space="preserve"> 4, after the first discharge from OCV down to 0.5 V vs. Na</w:t>
            </w:r>
            <w:r w:rsidRPr="00BA5BCA">
              <w:rPr>
                <w:vertAlign w:val="superscript"/>
              </w:rPr>
              <w:t>+</w:t>
            </w:r>
            <w:r w:rsidRPr="00BA5BCA">
              <w:t>/Na.</w:t>
            </w:r>
          </w:p>
        </w:tc>
      </w:tr>
      <w:tr w:rsidR="008E2EAD" w:rsidTr="00BA5BC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Pr>
          <w:p w:rsidR="008E2EAD" w:rsidRDefault="0085443B" w:rsidP="008E2EAD">
            <w:sdt>
              <w:sdtPr>
                <w:alias w:val="ED items"/>
                <w:tag w:val="ED items"/>
                <w:id w:val="-1896813295"/>
                <w:dropDownList>
                  <w:listItem w:displayText="Choose an item." w:value="Choose an item."/>
                  <w:listItem w:displayText="Extended Data Fig. 1" w:value="Extended Data Fig. 1"/>
                  <w:listItem w:displayText="Extended Data Fig. 2" w:value="Extended Data Fig. 2"/>
                  <w:listItem w:displayText="Extended Data Fig. 3" w:value="Extended Data Fig. 3"/>
                  <w:listItem w:displayText="Extended Data Fig. 4" w:value="Extended Data Fig. 4"/>
                  <w:listItem w:displayText="Extended Data Fig. 5" w:value="Extended Data Fig. 5"/>
                  <w:listItem w:displayText="Extended Data Fig. 6" w:value="Extended Data Fig. 6"/>
                  <w:listItem w:displayText="Extended Data Fig. 7" w:value="Extended Data Fig. 7"/>
                  <w:listItem w:displayText="Extended Data Fig. 8" w:value="Extended Data Fig. 8"/>
                  <w:listItem w:displayText="Extended Data Fig. 9" w:value="Extended Data Fig. 9"/>
                  <w:listItem w:displayText="Extended Data Fig. 10" w:value="Extended Data Fig. 10"/>
                  <w:listItem w:displayText="Extended Data Table. 1" w:value="Extended Data Table. 1"/>
                  <w:listItem w:displayText="Extended Data Table. 2" w:value="Extended Data Table. 2"/>
                  <w:listItem w:displayText="Extended Data Table. 3" w:value="Extended Data Table. 3"/>
                  <w:listItem w:displayText="Extended Data Table. 4" w:value="Extended Data Table. 4"/>
                  <w:listItem w:displayText="Extended Data Table. 5" w:value="Extended Data Table. 5"/>
                  <w:listItem w:displayText="Extended Data Table. 6" w:value="Extended Data Table. 6"/>
                  <w:listItem w:displayText="Extended Data Table. 7" w:value="Extended Data Table. 7"/>
                  <w:listItem w:displayText="Extended Data Table. 8" w:value="Extended Data Table. 8"/>
                  <w:listItem w:displayText="Extended Data Table. 9" w:value="Extended Data Table. 9"/>
                  <w:listItem w:displayText="Extended Data Table. 10" w:value="Extended Data Table. 10"/>
                </w:dropDownList>
              </w:sdtPr>
              <w:sdtEndPr/>
              <w:sdtContent>
                <w:r w:rsidR="008E2EAD">
                  <w:t>Extended Data Fig. 6</w:t>
                </w:r>
              </w:sdtContent>
            </w:sdt>
          </w:p>
        </w:tc>
        <w:tc>
          <w:tcPr>
            <w:tcW w:w="2126" w:type="dxa"/>
          </w:tcPr>
          <w:p w:rsidR="008E2EAD" w:rsidRDefault="008E2EAD" w:rsidP="008E2EAD">
            <w:pPr>
              <w:cnfStyle w:val="000000010000" w:firstRow="0" w:lastRow="0" w:firstColumn="0" w:lastColumn="0" w:oddVBand="0" w:evenVBand="0" w:oddHBand="0" w:evenHBand="1" w:firstRowFirstColumn="0" w:firstRowLastColumn="0" w:lastRowFirstColumn="0" w:lastRowLastColumn="0"/>
            </w:pPr>
          </w:p>
        </w:tc>
        <w:tc>
          <w:tcPr>
            <w:tcW w:w="1985" w:type="dxa"/>
          </w:tcPr>
          <w:p w:rsidR="008E2EAD" w:rsidRDefault="008E2EAD" w:rsidP="008E2EAD">
            <w:pPr>
              <w:cnfStyle w:val="000000010000" w:firstRow="0" w:lastRow="0" w:firstColumn="0" w:lastColumn="0" w:oddVBand="0" w:evenVBand="0" w:oddHBand="0" w:evenHBand="1" w:firstRowFirstColumn="0" w:firstRowLastColumn="0" w:lastRowFirstColumn="0" w:lastRowLastColumn="0"/>
            </w:pPr>
            <w:r>
              <w:t>Park_ED_Fig6</w:t>
            </w:r>
          </w:p>
        </w:tc>
        <w:tc>
          <w:tcPr>
            <w:tcW w:w="6292" w:type="dxa"/>
          </w:tcPr>
          <w:p w:rsidR="008E2EAD" w:rsidRDefault="00BA5BCA" w:rsidP="008E2EAD">
            <w:pPr>
              <w:cnfStyle w:val="000000010000" w:firstRow="0" w:lastRow="0" w:firstColumn="0" w:lastColumn="0" w:oddVBand="0" w:evenVBand="0" w:oddHBand="0" w:evenHBand="1" w:firstRowFirstColumn="0" w:firstRowLastColumn="0" w:lastRowFirstColumn="0" w:lastRowLastColumn="0"/>
            </w:pPr>
            <w:r w:rsidRPr="00BA5BCA">
              <w:t>Electrochemical charge and discharge profiles of the chemically prepared c-Na</w:t>
            </w:r>
            <w:r w:rsidRPr="00BA5BCA">
              <w:rPr>
                <w:vertAlign w:val="subscript"/>
              </w:rPr>
              <w:t>x</w:t>
            </w:r>
            <w:r w:rsidRPr="00BA5BCA">
              <w:t>V</w:t>
            </w:r>
            <w:r w:rsidRPr="00BA5BCA">
              <w:rPr>
                <w:vertAlign w:val="subscript"/>
              </w:rPr>
              <w:t>2</w:t>
            </w:r>
            <w:r w:rsidRPr="00BA5BCA">
              <w:t>(PO</w:t>
            </w:r>
            <w:r w:rsidRPr="00BA5BCA">
              <w:rPr>
                <w:vertAlign w:val="subscript"/>
              </w:rPr>
              <w:t>4</w:t>
            </w:r>
            <w:r w:rsidRPr="00BA5BCA">
              <w:t>)</w:t>
            </w:r>
            <w:r w:rsidRPr="00BA5BCA">
              <w:rPr>
                <w:vertAlign w:val="subscript"/>
              </w:rPr>
              <w:t>3</w:t>
            </w:r>
            <w:r w:rsidRPr="00BA5BCA">
              <w:t xml:space="preserve"> (x = 1.5, 1.75, 2, 2.25, 2.5) electrode materials cycled between 2.5 and 4.3 V at C/10 (1 Na</w:t>
            </w:r>
            <w:r w:rsidRPr="00BA5BCA">
              <w:rPr>
                <w:vertAlign w:val="superscript"/>
              </w:rPr>
              <w:t>+</w:t>
            </w:r>
            <w:r w:rsidRPr="00BA5BCA">
              <w:t xml:space="preserve"> in 10h) versus Na metal.</w:t>
            </w:r>
          </w:p>
        </w:tc>
      </w:tr>
      <w:tr w:rsidR="008E2EAD" w:rsidTr="00BA5B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Pr>
          <w:p w:rsidR="008E2EAD" w:rsidRDefault="0085443B" w:rsidP="008E2EAD">
            <w:sdt>
              <w:sdtPr>
                <w:alias w:val="ED items"/>
                <w:tag w:val="ED items"/>
                <w:id w:val="709153768"/>
                <w:dropDownList>
                  <w:listItem w:displayText="Choose an item." w:value="Choose an item."/>
                  <w:listItem w:displayText="Extended Data Fig. 1" w:value="Extended Data Fig. 1"/>
                  <w:listItem w:displayText="Extended Data Fig. 2" w:value="Extended Data Fig. 2"/>
                  <w:listItem w:displayText="Extended Data Fig. 3" w:value="Extended Data Fig. 3"/>
                  <w:listItem w:displayText="Extended Data Fig. 4" w:value="Extended Data Fig. 4"/>
                  <w:listItem w:displayText="Extended Data Fig. 5" w:value="Extended Data Fig. 5"/>
                  <w:listItem w:displayText="Extended Data Fig. 6" w:value="Extended Data Fig. 6"/>
                  <w:listItem w:displayText="Extended Data Fig. 7" w:value="Extended Data Fig. 7"/>
                  <w:listItem w:displayText="Extended Data Fig. 8" w:value="Extended Data Fig. 8"/>
                  <w:listItem w:displayText="Extended Data Fig. 9" w:value="Extended Data Fig. 9"/>
                  <w:listItem w:displayText="Extended Data Fig. 10" w:value="Extended Data Fig. 10"/>
                  <w:listItem w:displayText="Extended Data Table. 1" w:value="Extended Data Table. 1"/>
                  <w:listItem w:displayText="Extended Data Table. 2" w:value="Extended Data Table. 2"/>
                  <w:listItem w:displayText="Extended Data Table. 3" w:value="Extended Data Table. 3"/>
                  <w:listItem w:displayText="Extended Data Table. 4" w:value="Extended Data Table. 4"/>
                  <w:listItem w:displayText="Extended Data Table. 5" w:value="Extended Data Table. 5"/>
                  <w:listItem w:displayText="Extended Data Table. 6" w:value="Extended Data Table. 6"/>
                  <w:listItem w:displayText="Extended Data Table. 7" w:value="Extended Data Table. 7"/>
                  <w:listItem w:displayText="Extended Data Table. 8" w:value="Extended Data Table. 8"/>
                  <w:listItem w:displayText="Extended Data Table. 9" w:value="Extended Data Table. 9"/>
                  <w:listItem w:displayText="Extended Data Table. 10" w:value="Extended Data Table. 10"/>
                </w:dropDownList>
              </w:sdtPr>
              <w:sdtEndPr/>
              <w:sdtContent>
                <w:r w:rsidR="008E2EAD">
                  <w:t>Extended Data Table. 1</w:t>
                </w:r>
              </w:sdtContent>
            </w:sdt>
          </w:p>
        </w:tc>
        <w:tc>
          <w:tcPr>
            <w:tcW w:w="2126" w:type="dxa"/>
          </w:tcPr>
          <w:p w:rsidR="008E2EAD" w:rsidRDefault="008E2EAD" w:rsidP="008E2EAD">
            <w:pPr>
              <w:cnfStyle w:val="000000100000" w:firstRow="0" w:lastRow="0" w:firstColumn="0" w:lastColumn="0" w:oddVBand="0" w:evenVBand="0" w:oddHBand="1" w:evenHBand="0" w:firstRowFirstColumn="0" w:firstRowLastColumn="0" w:lastRowFirstColumn="0" w:lastRowLastColumn="0"/>
            </w:pPr>
          </w:p>
        </w:tc>
        <w:tc>
          <w:tcPr>
            <w:tcW w:w="1985" w:type="dxa"/>
          </w:tcPr>
          <w:p w:rsidR="008E2EAD" w:rsidRDefault="008E2EAD" w:rsidP="008E2EAD">
            <w:pPr>
              <w:cnfStyle w:val="000000100000" w:firstRow="0" w:lastRow="0" w:firstColumn="0" w:lastColumn="0" w:oddVBand="0" w:evenVBand="0" w:oddHBand="1" w:evenHBand="0" w:firstRowFirstColumn="0" w:firstRowLastColumn="0" w:lastRowFirstColumn="0" w:lastRowLastColumn="0"/>
            </w:pPr>
            <w:r>
              <w:t>Park_ED_Tab1</w:t>
            </w:r>
          </w:p>
        </w:tc>
        <w:tc>
          <w:tcPr>
            <w:tcW w:w="6292" w:type="dxa"/>
          </w:tcPr>
          <w:p w:rsidR="008E2EAD" w:rsidRDefault="00BA5BCA" w:rsidP="008E2EAD">
            <w:pPr>
              <w:cnfStyle w:val="000000100000" w:firstRow="0" w:lastRow="0" w:firstColumn="0" w:lastColumn="0" w:oddVBand="0" w:evenVBand="0" w:oddHBand="1" w:evenHBand="0" w:firstRowFirstColumn="0" w:firstRowLastColumn="0" w:lastRowFirstColumn="0" w:lastRowLastColumn="0"/>
            </w:pPr>
            <w:r w:rsidRPr="00BA5BCA">
              <w:t xml:space="preserve">Unit cell parameters, </w:t>
            </w:r>
            <w:r w:rsidRPr="00BA5BCA">
              <w:rPr>
                <w:i/>
              </w:rPr>
              <w:t>V</w:t>
            </w:r>
            <w:r w:rsidRPr="00BA5BCA">
              <w:t>/</w:t>
            </w:r>
            <w:r w:rsidRPr="00BA5BCA">
              <w:rPr>
                <w:i/>
              </w:rPr>
              <w:t>Z</w:t>
            </w:r>
            <w:r w:rsidRPr="00BA5BCA">
              <w:t xml:space="preserve"> values, Na site occupancy factors, and average V-O distances determined from the Rietveld refinement of the electrochemically-observed Na</w:t>
            </w:r>
            <w:r w:rsidRPr="00BA5BCA">
              <w:rPr>
                <w:vertAlign w:val="subscript"/>
              </w:rPr>
              <w:t>2</w:t>
            </w:r>
            <w:r w:rsidRPr="00BA5BCA">
              <w:t>V</w:t>
            </w:r>
            <w:r w:rsidRPr="00BA5BCA">
              <w:rPr>
                <w:vertAlign w:val="subscript"/>
              </w:rPr>
              <w:t>2</w:t>
            </w:r>
            <w:r w:rsidRPr="00BA5BCA">
              <w:t>(PO</w:t>
            </w:r>
            <w:r w:rsidRPr="00BA5BCA">
              <w:rPr>
                <w:vertAlign w:val="subscript"/>
              </w:rPr>
              <w:t>4</w:t>
            </w:r>
            <w:r w:rsidRPr="00BA5BCA">
              <w:t>)</w:t>
            </w:r>
            <w:r w:rsidRPr="00BA5BCA">
              <w:rPr>
                <w:vertAlign w:val="subscript"/>
              </w:rPr>
              <w:t>3</w:t>
            </w:r>
            <w:r w:rsidRPr="00BA5BCA">
              <w:t xml:space="preserve"> and the chemically-prepared Na</w:t>
            </w:r>
            <w:r w:rsidRPr="00BA5BCA">
              <w:rPr>
                <w:vertAlign w:val="subscript"/>
              </w:rPr>
              <w:t>2</w:t>
            </w:r>
            <w:r w:rsidRPr="00BA5BCA">
              <w:t>V</w:t>
            </w:r>
            <w:r w:rsidRPr="00BA5BCA">
              <w:rPr>
                <w:vertAlign w:val="subscript"/>
              </w:rPr>
              <w:t>2</w:t>
            </w:r>
            <w:r w:rsidRPr="00BA5BCA">
              <w:t>(PO</w:t>
            </w:r>
            <w:r w:rsidRPr="00BA5BCA">
              <w:rPr>
                <w:vertAlign w:val="subscript"/>
              </w:rPr>
              <w:t>4</w:t>
            </w:r>
            <w:r w:rsidRPr="00BA5BCA">
              <w:t>)</w:t>
            </w:r>
            <w:r w:rsidRPr="00BA5BCA">
              <w:rPr>
                <w:vertAlign w:val="subscript"/>
              </w:rPr>
              <w:t>3</w:t>
            </w:r>
            <w:r w:rsidRPr="00BA5BCA">
              <w:t>. Note that the electrochemically-observed Na</w:t>
            </w:r>
            <w:r w:rsidRPr="00BA5BCA">
              <w:rPr>
                <w:vertAlign w:val="subscript"/>
              </w:rPr>
              <w:t>2</w:t>
            </w:r>
            <w:r w:rsidRPr="00BA5BCA">
              <w:t>V</w:t>
            </w:r>
            <w:r w:rsidRPr="00BA5BCA">
              <w:rPr>
                <w:vertAlign w:val="subscript"/>
              </w:rPr>
              <w:t>2</w:t>
            </w:r>
            <w:r w:rsidRPr="00BA5BCA">
              <w:t>(PO</w:t>
            </w:r>
            <w:r w:rsidRPr="00BA5BCA">
              <w:rPr>
                <w:vertAlign w:val="subscript"/>
              </w:rPr>
              <w:t>4</w:t>
            </w:r>
            <w:r w:rsidRPr="00BA5BCA">
              <w:t>)</w:t>
            </w:r>
            <w:r w:rsidRPr="00BA5BCA">
              <w:rPr>
                <w:vertAlign w:val="subscript"/>
              </w:rPr>
              <w:t>3</w:t>
            </w:r>
            <w:r w:rsidRPr="00BA5BCA">
              <w:t xml:space="preserve"> is described in both </w:t>
            </w:r>
            <w:r w:rsidRPr="00BA5BCA">
              <w:rPr>
                <w:i/>
              </w:rPr>
              <w:t>P</w:t>
            </w:r>
            <w:r w:rsidRPr="00BA5BCA">
              <w:t>2</w:t>
            </w:r>
            <w:r w:rsidRPr="00BA5BCA">
              <w:rPr>
                <w:vertAlign w:val="subscript"/>
              </w:rPr>
              <w:t>1</w:t>
            </w:r>
            <w:r w:rsidRPr="00BA5BCA">
              <w:t>/</w:t>
            </w:r>
            <w:r w:rsidRPr="00BA5BCA">
              <w:rPr>
                <w:i/>
              </w:rPr>
              <w:t>c</w:t>
            </w:r>
            <w:r w:rsidRPr="00BA5BCA">
              <w:t xml:space="preserve"> and </w:t>
            </w:r>
            <w:r w:rsidRPr="00BA5BCA">
              <w:rPr>
                <w:i/>
              </w:rPr>
              <w:t>R</w:t>
            </w:r>
            <w:r w:rsidRPr="00BA5BCA">
              <w:t>-3</w:t>
            </w:r>
            <w:r w:rsidRPr="00BA5BCA">
              <w:rPr>
                <w:i/>
              </w:rPr>
              <w:t>c</w:t>
            </w:r>
            <w:r w:rsidRPr="00BA5BCA">
              <w:t xml:space="preserve"> space groups for comparison purposes. Note that the stoichiometry ratio obtained from ICP results for the chemically- prepared Na</w:t>
            </w:r>
            <w:r w:rsidRPr="00BA5BCA">
              <w:rPr>
                <w:vertAlign w:val="subscript"/>
              </w:rPr>
              <w:t>2</w:t>
            </w:r>
            <w:r w:rsidRPr="00BA5BCA">
              <w:t>V</w:t>
            </w:r>
            <w:r w:rsidRPr="00BA5BCA">
              <w:rPr>
                <w:vertAlign w:val="subscript"/>
              </w:rPr>
              <w:t>2</w:t>
            </w:r>
            <w:r w:rsidRPr="00BA5BCA">
              <w:t>(PO</w:t>
            </w:r>
            <w:r w:rsidRPr="00BA5BCA">
              <w:rPr>
                <w:vertAlign w:val="subscript"/>
              </w:rPr>
              <w:t>4</w:t>
            </w:r>
            <w:r w:rsidRPr="00BA5BCA">
              <w:t>)</w:t>
            </w:r>
            <w:r w:rsidRPr="00BA5BCA">
              <w:rPr>
                <w:vertAlign w:val="subscript"/>
              </w:rPr>
              <w:t>3</w:t>
            </w:r>
            <w:r w:rsidRPr="00BA5BCA">
              <w:t xml:space="preserve"> is Na</w:t>
            </w:r>
            <w:r w:rsidRPr="00BA5BCA">
              <w:rPr>
                <w:vertAlign w:val="subscript"/>
              </w:rPr>
              <w:t>2.08(4)</w:t>
            </w:r>
            <w:r w:rsidRPr="00BA5BCA">
              <w:t>V</w:t>
            </w:r>
            <w:r w:rsidRPr="00BA5BCA">
              <w:rPr>
                <w:vertAlign w:val="subscript"/>
              </w:rPr>
              <w:t>2.02(</w:t>
            </w:r>
            <w:proofErr w:type="gramStart"/>
            <w:r w:rsidRPr="00BA5BCA">
              <w:rPr>
                <w:vertAlign w:val="subscript"/>
              </w:rPr>
              <w:t>1)</w:t>
            </w:r>
            <w:r w:rsidRPr="00BA5BCA">
              <w:t>(</w:t>
            </w:r>
            <w:proofErr w:type="gramEnd"/>
            <w:r w:rsidRPr="00BA5BCA">
              <w:t>PO</w:t>
            </w:r>
            <w:r w:rsidRPr="00BA5BCA">
              <w:rPr>
                <w:vertAlign w:val="subscript"/>
              </w:rPr>
              <w:t>4</w:t>
            </w:r>
            <w:r w:rsidRPr="00BA5BCA">
              <w:t>)</w:t>
            </w:r>
            <w:r w:rsidRPr="00BA5BCA">
              <w:rPr>
                <w:vertAlign w:val="subscript"/>
              </w:rPr>
              <w:t>3</w:t>
            </w:r>
            <w:r w:rsidRPr="00BA5BCA">
              <w:t>.</w:t>
            </w:r>
          </w:p>
        </w:tc>
      </w:tr>
      <w:tr w:rsidR="008E2EAD" w:rsidTr="00BA5BC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Pr>
          <w:p w:rsidR="008E2EAD" w:rsidRDefault="0085443B" w:rsidP="008E2EAD">
            <w:sdt>
              <w:sdtPr>
                <w:alias w:val="ED items"/>
                <w:tag w:val="ED items"/>
                <w:id w:val="-577904873"/>
                <w:dropDownList>
                  <w:listItem w:displayText="Choose an item." w:value="Choose an item."/>
                  <w:listItem w:displayText="Extended Data Fig. 1" w:value="Extended Data Fig. 1"/>
                  <w:listItem w:displayText="Extended Data Fig. 2" w:value="Extended Data Fig. 2"/>
                  <w:listItem w:displayText="Extended Data Fig. 3" w:value="Extended Data Fig. 3"/>
                  <w:listItem w:displayText="Extended Data Fig. 4" w:value="Extended Data Fig. 4"/>
                  <w:listItem w:displayText="Extended Data Fig. 5" w:value="Extended Data Fig. 5"/>
                  <w:listItem w:displayText="Extended Data Fig. 6" w:value="Extended Data Fig. 6"/>
                  <w:listItem w:displayText="Extended Data Fig. 7" w:value="Extended Data Fig. 7"/>
                  <w:listItem w:displayText="Extended Data Fig. 8" w:value="Extended Data Fig. 8"/>
                  <w:listItem w:displayText="Extended Data Fig. 9" w:value="Extended Data Fig. 9"/>
                  <w:listItem w:displayText="Extended Data Fig. 10" w:value="Extended Data Fig. 10"/>
                  <w:listItem w:displayText="Extended Data Table. 1" w:value="Extended Data Table. 1"/>
                  <w:listItem w:displayText="Extended Data Table. 2" w:value="Extended Data Table. 2"/>
                  <w:listItem w:displayText="Extended Data Table. 3" w:value="Extended Data Table. 3"/>
                  <w:listItem w:displayText="Extended Data Table. 4" w:value="Extended Data Table. 4"/>
                  <w:listItem w:displayText="Extended Data Table. 5" w:value="Extended Data Table. 5"/>
                  <w:listItem w:displayText="Extended Data Table. 6" w:value="Extended Data Table. 6"/>
                  <w:listItem w:displayText="Extended Data Table. 7" w:value="Extended Data Table. 7"/>
                  <w:listItem w:displayText="Extended Data Table. 8" w:value="Extended Data Table. 8"/>
                  <w:listItem w:displayText="Extended Data Table. 9" w:value="Extended Data Table. 9"/>
                  <w:listItem w:displayText="Extended Data Table. 10" w:value="Extended Data Table. 10"/>
                </w:dropDownList>
              </w:sdtPr>
              <w:sdtEndPr/>
              <w:sdtContent>
                <w:r w:rsidR="008E2EAD">
                  <w:t>Extended Data Table. 2</w:t>
                </w:r>
              </w:sdtContent>
            </w:sdt>
          </w:p>
        </w:tc>
        <w:tc>
          <w:tcPr>
            <w:tcW w:w="2126" w:type="dxa"/>
          </w:tcPr>
          <w:p w:rsidR="008E2EAD" w:rsidRDefault="008E2EAD" w:rsidP="008E2EAD">
            <w:pPr>
              <w:cnfStyle w:val="000000010000" w:firstRow="0" w:lastRow="0" w:firstColumn="0" w:lastColumn="0" w:oddVBand="0" w:evenVBand="0" w:oddHBand="0" w:evenHBand="1" w:firstRowFirstColumn="0" w:firstRowLastColumn="0" w:lastRowFirstColumn="0" w:lastRowLastColumn="0"/>
            </w:pPr>
          </w:p>
        </w:tc>
        <w:tc>
          <w:tcPr>
            <w:tcW w:w="1985" w:type="dxa"/>
          </w:tcPr>
          <w:p w:rsidR="008E2EAD" w:rsidRDefault="008E2EAD" w:rsidP="008E2EAD">
            <w:pPr>
              <w:cnfStyle w:val="000000010000" w:firstRow="0" w:lastRow="0" w:firstColumn="0" w:lastColumn="0" w:oddVBand="0" w:evenVBand="0" w:oddHBand="0" w:evenHBand="1" w:firstRowFirstColumn="0" w:firstRowLastColumn="0" w:lastRowFirstColumn="0" w:lastRowLastColumn="0"/>
            </w:pPr>
            <w:r>
              <w:t>Park_ED_Tab2</w:t>
            </w:r>
          </w:p>
        </w:tc>
        <w:tc>
          <w:tcPr>
            <w:tcW w:w="6292" w:type="dxa"/>
          </w:tcPr>
          <w:p w:rsidR="008E2EAD" w:rsidRDefault="00BA5BCA" w:rsidP="008E2EAD">
            <w:pPr>
              <w:cnfStyle w:val="000000010000" w:firstRow="0" w:lastRow="0" w:firstColumn="0" w:lastColumn="0" w:oddVBand="0" w:evenVBand="0" w:oddHBand="0" w:evenHBand="1" w:firstRowFirstColumn="0" w:firstRowLastColumn="0" w:lastRowFirstColumn="0" w:lastRowLastColumn="0"/>
            </w:pPr>
            <w:r w:rsidRPr="009C209B">
              <w:t xml:space="preserve">Unit cell parameters, </w:t>
            </w:r>
            <w:r w:rsidRPr="009C209B">
              <w:rPr>
                <w:i/>
              </w:rPr>
              <w:t>V</w:t>
            </w:r>
            <w:r w:rsidRPr="009C209B">
              <w:t>/</w:t>
            </w:r>
            <w:r w:rsidRPr="009C209B">
              <w:rPr>
                <w:i/>
              </w:rPr>
              <w:t>Z</w:t>
            </w:r>
            <w:r w:rsidRPr="009C209B">
              <w:t xml:space="preserve"> values, Na site occupancy factors and average V-O distances determined from the Rietveld refinement of the XRD patterns collected </w:t>
            </w:r>
            <w:r w:rsidRPr="009C209B">
              <w:rPr>
                <w:i/>
              </w:rPr>
              <w:t>operando</w:t>
            </w:r>
            <w:r w:rsidRPr="009C209B">
              <w:t xml:space="preserve"> during Na deintercalation from chemically-prepared c-Na</w:t>
            </w:r>
            <w:r w:rsidRPr="009C209B">
              <w:rPr>
                <w:vertAlign w:val="subscript"/>
              </w:rPr>
              <w:t>2</w:t>
            </w:r>
            <w:r w:rsidRPr="009C209B">
              <w:t>V</w:t>
            </w:r>
            <w:r w:rsidRPr="009C209B">
              <w:rPr>
                <w:vertAlign w:val="subscript"/>
              </w:rPr>
              <w:t>2</w:t>
            </w:r>
            <w:r w:rsidRPr="009C209B">
              <w:t>(PO</w:t>
            </w:r>
            <w:r w:rsidRPr="009C209B">
              <w:rPr>
                <w:vertAlign w:val="subscript"/>
              </w:rPr>
              <w:t>4</w:t>
            </w:r>
            <w:r w:rsidRPr="009C209B">
              <w:t>)</w:t>
            </w:r>
            <w:r w:rsidRPr="009C209B">
              <w:rPr>
                <w:vertAlign w:val="subscript"/>
              </w:rPr>
              <w:t>3</w:t>
            </w:r>
            <w:r w:rsidRPr="009C209B">
              <w:t>. Comparison with those obtained for chemically deintercalated Na</w:t>
            </w:r>
            <w:r w:rsidRPr="009C209B">
              <w:rPr>
                <w:vertAlign w:val="subscript"/>
              </w:rPr>
              <w:t>2</w:t>
            </w:r>
            <w:r w:rsidRPr="009C209B">
              <w:t>V</w:t>
            </w:r>
            <w:r w:rsidRPr="009C209B">
              <w:rPr>
                <w:vertAlign w:val="subscript"/>
              </w:rPr>
              <w:t>2</w:t>
            </w:r>
            <w:r w:rsidRPr="009C209B">
              <w:t>(PO</w:t>
            </w:r>
            <w:r w:rsidRPr="009C209B">
              <w:rPr>
                <w:vertAlign w:val="subscript"/>
              </w:rPr>
              <w:t>4</w:t>
            </w:r>
            <w:r w:rsidRPr="009C209B">
              <w:t>)</w:t>
            </w:r>
            <w:r w:rsidRPr="009C209B">
              <w:rPr>
                <w:vertAlign w:val="subscript"/>
              </w:rPr>
              <w:t>3</w:t>
            </w:r>
            <w:r w:rsidRPr="009C209B">
              <w:t>. *Refined and fixed at the last stages of refinement. Note that the stoichiometry ratio obtained from ICP results for the Na</w:t>
            </w:r>
            <w:r w:rsidRPr="009C209B">
              <w:rPr>
                <w:vertAlign w:val="subscript"/>
              </w:rPr>
              <w:t>2</w:t>
            </w:r>
            <w:r w:rsidRPr="009C209B">
              <w:t>V</w:t>
            </w:r>
            <w:r w:rsidRPr="009C209B">
              <w:rPr>
                <w:vertAlign w:val="subscript"/>
              </w:rPr>
              <w:t>2</w:t>
            </w:r>
            <w:r w:rsidRPr="009C209B">
              <w:t>(PO</w:t>
            </w:r>
            <w:r w:rsidRPr="009C209B">
              <w:rPr>
                <w:vertAlign w:val="subscript"/>
              </w:rPr>
              <w:t>4</w:t>
            </w:r>
            <w:r w:rsidRPr="009C209B">
              <w:t>)</w:t>
            </w:r>
            <w:r w:rsidRPr="009C209B">
              <w:rPr>
                <w:vertAlign w:val="subscript"/>
              </w:rPr>
              <w:t>3</w:t>
            </w:r>
            <w:r w:rsidRPr="009C209B">
              <w:t xml:space="preserve"> after the chemical de</w:t>
            </w:r>
            <w:r>
              <w:t>-</w:t>
            </w:r>
            <w:proofErr w:type="spellStart"/>
            <w:r w:rsidRPr="009C209B">
              <w:t>sodiation</w:t>
            </w:r>
            <w:proofErr w:type="spellEnd"/>
            <w:r w:rsidRPr="009C209B">
              <w:t xml:space="preserve"> process is Na</w:t>
            </w:r>
            <w:r w:rsidRPr="009C209B">
              <w:rPr>
                <w:vertAlign w:val="subscript"/>
              </w:rPr>
              <w:t>0.25(5)</w:t>
            </w:r>
            <w:r w:rsidRPr="009C209B">
              <w:t>V</w:t>
            </w:r>
            <w:r w:rsidRPr="009C209B">
              <w:rPr>
                <w:vertAlign w:val="subscript"/>
              </w:rPr>
              <w:t>1.99(</w:t>
            </w:r>
            <w:proofErr w:type="gramStart"/>
            <w:r w:rsidRPr="009C209B">
              <w:rPr>
                <w:vertAlign w:val="subscript"/>
              </w:rPr>
              <w:t>1)</w:t>
            </w:r>
            <w:r w:rsidRPr="009C209B">
              <w:t>(</w:t>
            </w:r>
            <w:proofErr w:type="gramEnd"/>
            <w:r w:rsidRPr="009C209B">
              <w:t>PO</w:t>
            </w:r>
            <w:r w:rsidRPr="009C209B">
              <w:rPr>
                <w:vertAlign w:val="subscript"/>
              </w:rPr>
              <w:t>4</w:t>
            </w:r>
            <w:r w:rsidRPr="009C209B">
              <w:t>)</w:t>
            </w:r>
            <w:r w:rsidRPr="009C209B">
              <w:rPr>
                <w:vertAlign w:val="subscript"/>
              </w:rPr>
              <w:t>3</w:t>
            </w:r>
          </w:p>
        </w:tc>
      </w:tr>
      <w:tr w:rsidR="008E2EAD" w:rsidTr="00BA5B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Pr>
          <w:p w:rsidR="008E2EAD" w:rsidRDefault="0085443B" w:rsidP="008E2EAD">
            <w:sdt>
              <w:sdtPr>
                <w:alias w:val="ED items"/>
                <w:tag w:val="ED items"/>
                <w:id w:val="-1796748219"/>
                <w:dropDownList>
                  <w:listItem w:displayText="Choose an item." w:value="Choose an item."/>
                  <w:listItem w:displayText="Extended Data Fig. 1" w:value="Extended Data Fig. 1"/>
                  <w:listItem w:displayText="Extended Data Fig. 2" w:value="Extended Data Fig. 2"/>
                  <w:listItem w:displayText="Extended Data Fig. 3" w:value="Extended Data Fig. 3"/>
                  <w:listItem w:displayText="Extended Data Fig. 4" w:value="Extended Data Fig. 4"/>
                  <w:listItem w:displayText="Extended Data Fig. 5" w:value="Extended Data Fig. 5"/>
                  <w:listItem w:displayText="Extended Data Fig. 6" w:value="Extended Data Fig. 6"/>
                  <w:listItem w:displayText="Extended Data Fig. 7" w:value="Extended Data Fig. 7"/>
                  <w:listItem w:displayText="Extended Data Fig. 8" w:value="Extended Data Fig. 8"/>
                  <w:listItem w:displayText="Extended Data Fig. 9" w:value="Extended Data Fig. 9"/>
                  <w:listItem w:displayText="Extended Data Fig. 10" w:value="Extended Data Fig. 10"/>
                  <w:listItem w:displayText="Extended Data Table. 1" w:value="Extended Data Table. 1"/>
                  <w:listItem w:displayText="Extended Data Table. 2" w:value="Extended Data Table. 2"/>
                  <w:listItem w:displayText="Extended Data Table. 3" w:value="Extended Data Table. 3"/>
                  <w:listItem w:displayText="Extended Data Table. 4" w:value="Extended Data Table. 4"/>
                  <w:listItem w:displayText="Extended Data Table. 5" w:value="Extended Data Table. 5"/>
                  <w:listItem w:displayText="Extended Data Table. 6" w:value="Extended Data Table. 6"/>
                  <w:listItem w:displayText="Extended Data Table. 7" w:value="Extended Data Table. 7"/>
                  <w:listItem w:displayText="Extended Data Table. 8" w:value="Extended Data Table. 8"/>
                  <w:listItem w:displayText="Extended Data Table. 9" w:value="Extended Data Table. 9"/>
                  <w:listItem w:displayText="Extended Data Table. 10" w:value="Extended Data Table. 10"/>
                </w:dropDownList>
              </w:sdtPr>
              <w:sdtEndPr/>
              <w:sdtContent>
                <w:r w:rsidR="008E2EAD">
                  <w:t>Extended Data Table. 3</w:t>
                </w:r>
              </w:sdtContent>
            </w:sdt>
          </w:p>
        </w:tc>
        <w:tc>
          <w:tcPr>
            <w:tcW w:w="2126" w:type="dxa"/>
          </w:tcPr>
          <w:p w:rsidR="008E2EAD" w:rsidRDefault="008E2EAD" w:rsidP="008E2EAD">
            <w:pPr>
              <w:cnfStyle w:val="000000100000" w:firstRow="0" w:lastRow="0" w:firstColumn="0" w:lastColumn="0" w:oddVBand="0" w:evenVBand="0" w:oddHBand="1" w:evenHBand="0" w:firstRowFirstColumn="0" w:firstRowLastColumn="0" w:lastRowFirstColumn="0" w:lastRowLastColumn="0"/>
            </w:pPr>
          </w:p>
        </w:tc>
        <w:tc>
          <w:tcPr>
            <w:tcW w:w="1985" w:type="dxa"/>
          </w:tcPr>
          <w:p w:rsidR="008E2EAD" w:rsidRDefault="008E2EAD" w:rsidP="008E2EAD">
            <w:pPr>
              <w:cnfStyle w:val="000000100000" w:firstRow="0" w:lastRow="0" w:firstColumn="0" w:lastColumn="0" w:oddVBand="0" w:evenVBand="0" w:oddHBand="1" w:evenHBand="0" w:firstRowFirstColumn="0" w:firstRowLastColumn="0" w:lastRowFirstColumn="0" w:lastRowLastColumn="0"/>
            </w:pPr>
            <w:r>
              <w:t>Park_ED_Tab3</w:t>
            </w:r>
          </w:p>
        </w:tc>
        <w:tc>
          <w:tcPr>
            <w:tcW w:w="6292" w:type="dxa"/>
          </w:tcPr>
          <w:p w:rsidR="008E2EAD" w:rsidRDefault="00BA5BCA" w:rsidP="008E2EAD">
            <w:pPr>
              <w:cnfStyle w:val="000000100000" w:firstRow="0" w:lastRow="0" w:firstColumn="0" w:lastColumn="0" w:oddVBand="0" w:evenVBand="0" w:oddHBand="1" w:evenHBand="0" w:firstRowFirstColumn="0" w:firstRowLastColumn="0" w:lastRowFirstColumn="0" w:lastRowLastColumn="0"/>
            </w:pPr>
            <w:r w:rsidRPr="00BA5BCA">
              <w:t>Refined structural parameters of chemically deintercalated phase from the Na2V2(PO4)3 powder collected within a capillary at 298 K. *Refined and fixed at the last stages of refinement</w:t>
            </w:r>
          </w:p>
        </w:tc>
      </w:tr>
      <w:tr w:rsidR="008E2EAD" w:rsidTr="00BA5BC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Pr>
          <w:p w:rsidR="008E2EAD" w:rsidRDefault="0085443B" w:rsidP="008E2EAD">
            <w:sdt>
              <w:sdtPr>
                <w:alias w:val="ED items"/>
                <w:tag w:val="ED items"/>
                <w:id w:val="-671102680"/>
                <w:dropDownList>
                  <w:listItem w:displayText="Choose an item." w:value="Choose an item."/>
                  <w:listItem w:displayText="Extended Data Fig. 1" w:value="Extended Data Fig. 1"/>
                  <w:listItem w:displayText="Extended Data Fig. 2" w:value="Extended Data Fig. 2"/>
                  <w:listItem w:displayText="Extended Data Fig. 3" w:value="Extended Data Fig. 3"/>
                  <w:listItem w:displayText="Extended Data Fig. 4" w:value="Extended Data Fig. 4"/>
                  <w:listItem w:displayText="Extended Data Fig. 5" w:value="Extended Data Fig. 5"/>
                  <w:listItem w:displayText="Extended Data Fig. 6" w:value="Extended Data Fig. 6"/>
                  <w:listItem w:displayText="Extended Data Fig. 7" w:value="Extended Data Fig. 7"/>
                  <w:listItem w:displayText="Extended Data Fig. 8" w:value="Extended Data Fig. 8"/>
                  <w:listItem w:displayText="Extended Data Fig. 9" w:value="Extended Data Fig. 9"/>
                  <w:listItem w:displayText="Extended Data Fig. 10" w:value="Extended Data Fig. 10"/>
                  <w:listItem w:displayText="Extended Data Table. 1" w:value="Extended Data Table. 1"/>
                  <w:listItem w:displayText="Extended Data Table. 2" w:value="Extended Data Table. 2"/>
                  <w:listItem w:displayText="Extended Data Table. 3" w:value="Extended Data Table. 3"/>
                  <w:listItem w:displayText="Extended Data Table. 4" w:value="Extended Data Table. 4"/>
                  <w:listItem w:displayText="Extended Data Table. 5" w:value="Extended Data Table. 5"/>
                  <w:listItem w:displayText="Extended Data Table. 6" w:value="Extended Data Table. 6"/>
                  <w:listItem w:displayText="Extended Data Table. 7" w:value="Extended Data Table. 7"/>
                  <w:listItem w:displayText="Extended Data Table. 8" w:value="Extended Data Table. 8"/>
                  <w:listItem w:displayText="Extended Data Table. 9" w:value="Extended Data Table. 9"/>
                  <w:listItem w:displayText="Extended Data Table. 10" w:value="Extended Data Table. 10"/>
                </w:dropDownList>
              </w:sdtPr>
              <w:sdtEndPr/>
              <w:sdtContent>
                <w:r w:rsidR="008E2EAD">
                  <w:t>Choose an item.</w:t>
                </w:r>
              </w:sdtContent>
            </w:sdt>
          </w:p>
        </w:tc>
        <w:tc>
          <w:tcPr>
            <w:tcW w:w="2126" w:type="dxa"/>
          </w:tcPr>
          <w:p w:rsidR="008E2EAD" w:rsidRDefault="008E2EAD" w:rsidP="008E2EAD">
            <w:pPr>
              <w:cnfStyle w:val="000000010000" w:firstRow="0" w:lastRow="0" w:firstColumn="0" w:lastColumn="0" w:oddVBand="0" w:evenVBand="0" w:oddHBand="0" w:evenHBand="1" w:firstRowFirstColumn="0" w:firstRowLastColumn="0" w:lastRowFirstColumn="0" w:lastRowLastColumn="0"/>
            </w:pPr>
          </w:p>
        </w:tc>
        <w:tc>
          <w:tcPr>
            <w:tcW w:w="1985" w:type="dxa"/>
          </w:tcPr>
          <w:p w:rsidR="008E2EAD" w:rsidRDefault="008E2EAD" w:rsidP="008E2EAD">
            <w:pPr>
              <w:cnfStyle w:val="000000010000" w:firstRow="0" w:lastRow="0" w:firstColumn="0" w:lastColumn="0" w:oddVBand="0" w:evenVBand="0" w:oddHBand="0" w:evenHBand="1" w:firstRowFirstColumn="0" w:firstRowLastColumn="0" w:lastRowFirstColumn="0" w:lastRowLastColumn="0"/>
            </w:pPr>
          </w:p>
        </w:tc>
        <w:tc>
          <w:tcPr>
            <w:tcW w:w="6292" w:type="dxa"/>
          </w:tcPr>
          <w:p w:rsidR="008E2EAD" w:rsidRDefault="008E2EAD" w:rsidP="008E2EAD">
            <w:pPr>
              <w:cnfStyle w:val="000000010000" w:firstRow="0" w:lastRow="0" w:firstColumn="0" w:lastColumn="0" w:oddVBand="0" w:evenVBand="0" w:oddHBand="0" w:evenHBand="1" w:firstRowFirstColumn="0" w:firstRowLastColumn="0" w:lastRowFirstColumn="0" w:lastRowLastColumn="0"/>
            </w:pPr>
          </w:p>
        </w:tc>
      </w:tr>
    </w:tbl>
    <w:p w:rsidR="00E50BCD" w:rsidRDefault="003F3F69">
      <w:pPr>
        <w:spacing w:after="0" w:line="276" w:lineRule="auto"/>
        <w:rPr>
          <w:rFonts w:ascii="Cambria" w:eastAsia="Cambria" w:hAnsi="Cambria" w:cs="Cambria"/>
          <w:b/>
          <w:sz w:val="28"/>
          <w:szCs w:val="28"/>
        </w:rPr>
      </w:pPr>
      <w:r>
        <w:rPr>
          <w:b/>
          <w:i/>
          <w:sz w:val="20"/>
          <w:szCs w:val="20"/>
        </w:rPr>
        <w:t>Do not insert additional rows - total number of Extended Data items must not exceed 10.</w:t>
      </w:r>
    </w:p>
    <w:p w:rsidR="00E50BCD" w:rsidRDefault="00E50BCD">
      <w:pPr>
        <w:spacing w:after="200" w:line="240" w:lineRule="auto"/>
      </w:pPr>
    </w:p>
    <w:p w:rsidR="00BA5BCA" w:rsidRDefault="00BA5BCA">
      <w:pPr>
        <w:rPr>
          <w:rFonts w:ascii="Cambria" w:eastAsia="Cambria" w:hAnsi="Cambria" w:cs="Cambria"/>
          <w:b/>
          <w:sz w:val="28"/>
          <w:szCs w:val="28"/>
        </w:rPr>
      </w:pPr>
      <w:r>
        <w:rPr>
          <w:rFonts w:ascii="Cambria" w:eastAsia="Cambria" w:hAnsi="Cambria" w:cs="Cambria"/>
          <w:b/>
          <w:sz w:val="28"/>
          <w:szCs w:val="28"/>
        </w:rPr>
        <w:br w:type="page"/>
      </w:r>
    </w:p>
    <w:p w:rsidR="00E50BCD" w:rsidRDefault="003F3F69">
      <w:pPr>
        <w:keepNext/>
        <w:keepLines/>
        <w:numPr>
          <w:ilvl w:val="0"/>
          <w:numId w:val="5"/>
        </w:numPr>
        <w:spacing w:before="120" w:after="0" w:line="240" w:lineRule="auto"/>
        <w:rPr>
          <w:rFonts w:ascii="Cambria" w:eastAsia="Cambria" w:hAnsi="Cambria" w:cs="Cambria"/>
          <w:b/>
          <w:sz w:val="28"/>
          <w:szCs w:val="28"/>
        </w:rPr>
      </w:pPr>
      <w:r>
        <w:rPr>
          <w:rFonts w:ascii="Cambria" w:eastAsia="Cambria" w:hAnsi="Cambria" w:cs="Cambria"/>
          <w:b/>
          <w:sz w:val="28"/>
          <w:szCs w:val="28"/>
        </w:rPr>
        <w:lastRenderedPageBreak/>
        <w:t>Supplementary Information:</w:t>
      </w:r>
    </w:p>
    <w:p w:rsidR="00E50BCD" w:rsidRDefault="003F3F69">
      <w:pPr>
        <w:keepNext/>
        <w:keepLines/>
        <w:numPr>
          <w:ilvl w:val="0"/>
          <w:numId w:val="6"/>
        </w:numPr>
        <w:spacing w:before="120" w:after="0" w:line="240" w:lineRule="auto"/>
        <w:rPr>
          <w:rFonts w:ascii="Cambria" w:eastAsia="Cambria" w:hAnsi="Cambria" w:cs="Cambria"/>
          <w:b/>
        </w:rPr>
      </w:pPr>
      <w:r>
        <w:rPr>
          <w:rFonts w:ascii="Cambria" w:eastAsia="Cambria" w:hAnsi="Cambria" w:cs="Cambria"/>
          <w:b/>
          <w:sz w:val="28"/>
          <w:szCs w:val="28"/>
        </w:rPr>
        <w:t xml:space="preserve">PDF Files </w:t>
      </w:r>
    </w:p>
    <w:p w:rsidR="00E50BCD" w:rsidRDefault="00E50BCD">
      <w:pPr>
        <w:keepNext/>
        <w:keepLines/>
        <w:spacing w:before="120" w:after="0" w:line="240" w:lineRule="auto"/>
        <w:ind w:left="360"/>
        <w:rPr>
          <w:rFonts w:ascii="Cambria" w:eastAsia="Cambria" w:hAnsi="Cambria" w:cs="Cambria"/>
          <w:b/>
          <w:color w:val="767171"/>
          <w:sz w:val="28"/>
          <w:szCs w:val="28"/>
        </w:rPr>
      </w:pPr>
    </w:p>
    <w:p w:rsidR="00E50BCD" w:rsidRDefault="003F3F69">
      <w:pPr>
        <w:keepNext/>
        <w:keepLines/>
        <w:spacing w:before="120" w:after="0" w:line="240" w:lineRule="auto"/>
        <w:rPr>
          <w:rFonts w:ascii="Cambria" w:eastAsia="Cambria" w:hAnsi="Cambria" w:cs="Cambria"/>
          <w:b/>
          <w:color w:val="767171"/>
          <w:sz w:val="28"/>
          <w:szCs w:val="28"/>
        </w:rPr>
      </w:pPr>
      <w:r>
        <w:rPr>
          <w:rFonts w:ascii="Cambria" w:eastAsia="Cambria" w:hAnsi="Cambria" w:cs="Cambria"/>
          <w:b/>
          <w:color w:val="767171"/>
          <w:sz w:val="28"/>
          <w:szCs w:val="28"/>
        </w:rPr>
        <w:t xml:space="preserve">Complete the Inventory below for all additional textual information and any additional Supplementary Figures, which should be supplied in one combined PDF file. </w:t>
      </w:r>
    </w:p>
    <w:p w:rsidR="00E50BCD" w:rsidRDefault="00E50BCD">
      <w:pPr>
        <w:keepNext/>
        <w:keepLines/>
        <w:spacing w:before="120" w:after="0" w:line="276" w:lineRule="auto"/>
        <w:rPr>
          <w:rFonts w:ascii="Cambria" w:eastAsia="Cambria" w:hAnsi="Cambria" w:cs="Cambria"/>
          <w:b/>
          <w:color w:val="939598"/>
          <w:sz w:val="26"/>
          <w:szCs w:val="26"/>
        </w:rPr>
      </w:pPr>
    </w:p>
    <w:p w:rsidR="00BA5BCA" w:rsidRDefault="003F3F69" w:rsidP="00BA5BCA">
      <w:pPr>
        <w:numPr>
          <w:ilvl w:val="0"/>
          <w:numId w:val="4"/>
        </w:numPr>
        <w:shd w:val="clear" w:color="auto" w:fill="FFFFFF"/>
        <w:spacing w:after="0" w:line="240" w:lineRule="auto"/>
        <w:rPr>
          <w:color w:val="000000"/>
        </w:rPr>
      </w:pPr>
      <w:r>
        <w:rPr>
          <w:rFonts w:ascii="Cambria" w:eastAsia="Cambria" w:hAnsi="Cambria" w:cs="Cambria"/>
          <w:b/>
          <w:sz w:val="24"/>
          <w:szCs w:val="24"/>
        </w:rPr>
        <w:t>Row 1:</w:t>
      </w:r>
      <w:r>
        <w:rPr>
          <w:rFonts w:ascii="Cambria" w:eastAsia="Cambria" w:hAnsi="Cambria" w:cs="Cambria"/>
          <w:sz w:val="24"/>
          <w:szCs w:val="24"/>
        </w:rPr>
        <w:t xml:space="preserve"> </w:t>
      </w:r>
      <w:r>
        <w:rPr>
          <w:rFonts w:ascii="Cambria" w:eastAsia="Cambria" w:hAnsi="Cambria" w:cs="Cambria"/>
          <w:color w:val="000000"/>
          <w:sz w:val="24"/>
          <w:szCs w:val="24"/>
          <w:highlight w:val="white"/>
        </w:rPr>
        <w:t>A combined</w:t>
      </w:r>
      <w:r>
        <w:rPr>
          <w:rFonts w:ascii="Cambria" w:eastAsia="Cambria" w:hAnsi="Cambria" w:cs="Cambria"/>
          <w:sz w:val="24"/>
          <w:szCs w:val="24"/>
          <w:highlight w:val="white"/>
        </w:rPr>
        <w:t xml:space="preserve"> </w:t>
      </w:r>
      <w:r>
        <w:rPr>
          <w:rFonts w:ascii="Cambria" w:eastAsia="Cambria" w:hAnsi="Cambria" w:cs="Cambria"/>
          <w:color w:val="000000"/>
          <w:sz w:val="24"/>
          <w:szCs w:val="24"/>
          <w:highlight w:val="white"/>
        </w:rPr>
        <w:t>PDF c</w:t>
      </w:r>
      <w:r>
        <w:rPr>
          <w:rFonts w:ascii="Cambria" w:eastAsia="Cambria" w:hAnsi="Cambria" w:cs="Cambria"/>
          <w:sz w:val="24"/>
          <w:szCs w:val="24"/>
          <w:highlight w:val="white"/>
        </w:rPr>
        <w:t>ontaining</w:t>
      </w:r>
      <w:r>
        <w:rPr>
          <w:rFonts w:ascii="Cambria" w:eastAsia="Cambria" w:hAnsi="Cambria" w:cs="Cambria"/>
          <w:color w:val="000000"/>
          <w:sz w:val="24"/>
          <w:szCs w:val="24"/>
          <w:highlight w:val="white"/>
        </w:rPr>
        <w:t xml:space="preserve"> any Supplementary Text, Discussion, Notes, Additional Supplementary Figures, Supplementary Protocols, simple tables, and all associated legends. </w:t>
      </w:r>
      <w:r>
        <w:rPr>
          <w:rFonts w:ascii="Cambria" w:eastAsia="Cambria" w:hAnsi="Cambria" w:cs="Cambria"/>
          <w:b/>
          <w:color w:val="000000"/>
          <w:sz w:val="24"/>
          <w:szCs w:val="24"/>
          <w:highlight w:val="white"/>
        </w:rPr>
        <w:t>Only one such file is permitted</w:t>
      </w:r>
      <w:r>
        <w:rPr>
          <w:rFonts w:ascii="Cambria" w:eastAsia="Cambria" w:hAnsi="Cambria" w:cs="Cambria"/>
          <w:color w:val="000000"/>
          <w:sz w:val="24"/>
          <w:szCs w:val="24"/>
          <w:highlight w:val="white"/>
        </w:rPr>
        <w:t>.</w:t>
      </w:r>
    </w:p>
    <w:p w:rsidR="00E50BCD" w:rsidRPr="00BA5BCA" w:rsidRDefault="003F3F69" w:rsidP="00BA5BCA">
      <w:pPr>
        <w:numPr>
          <w:ilvl w:val="0"/>
          <w:numId w:val="4"/>
        </w:numPr>
        <w:shd w:val="clear" w:color="auto" w:fill="FFFFFF"/>
        <w:spacing w:after="0" w:line="240" w:lineRule="auto"/>
        <w:rPr>
          <w:color w:val="000000"/>
        </w:rPr>
      </w:pPr>
      <w:r w:rsidRPr="00BA5BCA">
        <w:rPr>
          <w:rFonts w:ascii="Cambria" w:eastAsia="Cambria" w:hAnsi="Cambria" w:cs="Cambria"/>
          <w:b/>
          <w:sz w:val="24"/>
          <w:szCs w:val="24"/>
        </w:rPr>
        <w:t>Row 2:</w:t>
      </w:r>
      <w:r w:rsidRPr="00BA5BCA">
        <w:rPr>
          <w:rFonts w:ascii="Cambria" w:eastAsia="Cambria" w:hAnsi="Cambria" w:cs="Cambria"/>
          <w:sz w:val="24"/>
          <w:szCs w:val="24"/>
        </w:rPr>
        <w:t xml:space="preserve"> Nature Research’s Reporting Summary; if previously requested by the editor, please provide an updated Summary, fully completed, without any mark-ups or comments. </w:t>
      </w:r>
      <w:r w:rsidRPr="00BA5BCA">
        <w:rPr>
          <w:rFonts w:ascii="Cambria" w:eastAsia="Cambria" w:hAnsi="Cambria" w:cs="Cambria"/>
          <w:b/>
          <w:sz w:val="24"/>
          <w:szCs w:val="24"/>
        </w:rPr>
        <w:t>(Reporting Summaries are not required for all manuscripts.)</w:t>
      </w:r>
    </w:p>
    <w:p w:rsidR="00E50BCD" w:rsidRDefault="00E50BCD">
      <w:pPr>
        <w:spacing w:after="0" w:line="276" w:lineRule="auto"/>
        <w:ind w:left="720"/>
        <w:rPr>
          <w:rFonts w:ascii="Cambria" w:eastAsia="Cambria" w:hAnsi="Cambria" w:cs="Cambria"/>
          <w:b/>
          <w:sz w:val="24"/>
          <w:szCs w:val="24"/>
        </w:rPr>
      </w:pPr>
    </w:p>
    <w:p w:rsidR="00E50BCD" w:rsidRDefault="003F3F69">
      <w:pPr>
        <w:spacing w:after="0" w:line="276" w:lineRule="auto"/>
        <w:rPr>
          <w:rFonts w:ascii="Cambria" w:eastAsia="Cambria" w:hAnsi="Cambria" w:cs="Cambria"/>
          <w:sz w:val="24"/>
          <w:szCs w:val="24"/>
        </w:rPr>
      </w:pPr>
      <w:r>
        <w:rPr>
          <w:rFonts w:ascii="Cambria" w:eastAsia="Cambria" w:hAnsi="Cambria" w:cs="Cambria"/>
          <w:b/>
          <w:sz w:val="24"/>
          <w:szCs w:val="24"/>
        </w:rPr>
        <w:t xml:space="preserve">Note: </w:t>
      </w:r>
      <w:r>
        <w:rPr>
          <w:rFonts w:ascii="Cambria" w:eastAsia="Cambria" w:hAnsi="Cambria" w:cs="Cambria"/>
          <w:sz w:val="24"/>
          <w:szCs w:val="24"/>
        </w:rPr>
        <w:t xml:space="preserve">Please </w:t>
      </w:r>
      <w:r>
        <w:rPr>
          <w:rFonts w:ascii="Cambria" w:eastAsia="Cambria" w:hAnsi="Cambria" w:cs="Cambria"/>
          <w:sz w:val="24"/>
          <w:szCs w:val="24"/>
          <w:u w:val="single"/>
        </w:rPr>
        <w:t>do not</w:t>
      </w:r>
      <w:r>
        <w:rPr>
          <w:rFonts w:ascii="Cambria" w:eastAsia="Cambria" w:hAnsi="Cambria" w:cs="Cambria"/>
          <w:sz w:val="24"/>
          <w:szCs w:val="24"/>
        </w:rPr>
        <w:t xml:space="preserve"> include a title page within your Supplementary Information file - a cover sheet that includes the title of your paper and a hyperlink to it will be automatically added while preparing your manuscript for publication  </w:t>
      </w:r>
    </w:p>
    <w:p w:rsidR="00E50BCD" w:rsidRDefault="00E50BCD">
      <w:pPr>
        <w:spacing w:after="200" w:line="276" w:lineRule="auto"/>
        <w:ind w:left="720"/>
        <w:rPr>
          <w:rFonts w:ascii="Cambria" w:eastAsia="Cambria" w:hAnsi="Cambria" w:cs="Cambria"/>
          <w:i/>
          <w:sz w:val="24"/>
          <w:szCs w:val="24"/>
        </w:rPr>
      </w:pPr>
    </w:p>
    <w:tbl>
      <w:tblPr>
        <w:tblStyle w:val="af3"/>
        <w:tblW w:w="12940" w:type="dxa"/>
        <w:tblBorders>
          <w:top w:val="single" w:sz="8" w:space="0" w:color="58635B"/>
          <w:left w:val="single" w:sz="8" w:space="0" w:color="58635B"/>
          <w:bottom w:val="single" w:sz="8" w:space="0" w:color="58635B"/>
          <w:right w:val="single" w:sz="8" w:space="0" w:color="58635B"/>
          <w:insideH w:val="single" w:sz="8" w:space="0" w:color="58635B"/>
          <w:insideV w:val="single" w:sz="8" w:space="0" w:color="58635B"/>
        </w:tblBorders>
        <w:tblLayout w:type="fixed"/>
        <w:tblLook w:val="04A0" w:firstRow="1" w:lastRow="0" w:firstColumn="1" w:lastColumn="0" w:noHBand="0" w:noVBand="1"/>
      </w:tblPr>
      <w:tblGrid>
        <w:gridCol w:w="3180"/>
        <w:gridCol w:w="1662"/>
        <w:gridCol w:w="2468"/>
        <w:gridCol w:w="5630"/>
      </w:tblGrid>
      <w:tr w:rsidR="00E50BCD" w:rsidTr="00E50B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80" w:type="dxa"/>
          </w:tcPr>
          <w:p w:rsidR="00E50BCD" w:rsidRDefault="003F3F69">
            <w:r>
              <w:t>Item</w:t>
            </w:r>
          </w:p>
        </w:tc>
        <w:tc>
          <w:tcPr>
            <w:tcW w:w="1662" w:type="dxa"/>
          </w:tcPr>
          <w:p w:rsidR="00E50BCD" w:rsidRDefault="003F3F69">
            <w:pPr>
              <w:cnfStyle w:val="100000000000" w:firstRow="1" w:lastRow="0" w:firstColumn="0" w:lastColumn="0" w:oddVBand="0" w:evenVBand="0" w:oddHBand="0" w:evenHBand="0" w:firstRowFirstColumn="0" w:firstRowLastColumn="0" w:lastRowFirstColumn="0" w:lastRowLastColumn="0"/>
            </w:pPr>
            <w:r>
              <w:t>Present?</w:t>
            </w:r>
          </w:p>
        </w:tc>
        <w:tc>
          <w:tcPr>
            <w:tcW w:w="2468" w:type="dxa"/>
          </w:tcPr>
          <w:p w:rsidR="00E50BCD" w:rsidRDefault="003F3F69">
            <w:pPr>
              <w:cnfStyle w:val="100000000000" w:firstRow="1" w:lastRow="0" w:firstColumn="0" w:lastColumn="0" w:oddVBand="0" w:evenVBand="0" w:oddHBand="0" w:evenHBand="0" w:firstRowFirstColumn="0" w:firstRowLastColumn="0" w:lastRowFirstColumn="0" w:lastRowLastColumn="0"/>
              <w:rPr>
                <w:sz w:val="18"/>
                <w:szCs w:val="18"/>
              </w:rPr>
            </w:pPr>
            <w:r>
              <w:t>Filename</w:t>
            </w:r>
          </w:p>
          <w:p w:rsidR="00E50BCD" w:rsidRDefault="003F3F69">
            <w:pPr>
              <w:cnfStyle w:val="100000000000" w:firstRow="1" w:lastRow="0" w:firstColumn="0" w:lastColumn="0" w:oddVBand="0" w:evenVBand="0" w:oddHBand="0" w:evenHBand="0" w:firstRowFirstColumn="0" w:firstRowLastColumn="0" w:lastRowFirstColumn="0" w:lastRowLastColumn="0"/>
              <w:rPr>
                <w:color w:val="666666"/>
              </w:rPr>
            </w:pPr>
            <w:r>
              <w:rPr>
                <w:color w:val="666666"/>
                <w:sz w:val="18"/>
                <w:szCs w:val="18"/>
                <w:highlight w:val="white"/>
              </w:rPr>
              <w:t>Whole original file name including extension. i.e.: Smith_SI.pdf.</w:t>
            </w:r>
            <w:r>
              <w:rPr>
                <w:color w:val="3C4043"/>
                <w:sz w:val="18"/>
                <w:szCs w:val="18"/>
                <w:highlight w:val="white"/>
              </w:rPr>
              <w:t xml:space="preserve">  </w:t>
            </w:r>
            <w:r>
              <w:rPr>
                <w:color w:val="666666"/>
                <w:sz w:val="18"/>
                <w:szCs w:val="18"/>
              </w:rPr>
              <w:t>The extension must be .pdf</w:t>
            </w:r>
          </w:p>
        </w:tc>
        <w:tc>
          <w:tcPr>
            <w:tcW w:w="5630" w:type="dxa"/>
          </w:tcPr>
          <w:p w:rsidR="00E50BCD" w:rsidRDefault="003F3F69">
            <w:pPr>
              <w:cnfStyle w:val="100000000000" w:firstRow="1" w:lastRow="0" w:firstColumn="0" w:lastColumn="0" w:oddVBand="0" w:evenVBand="0" w:oddHBand="0" w:evenHBand="0" w:firstRowFirstColumn="0" w:firstRowLastColumn="0" w:lastRowFirstColumn="0" w:lastRowLastColumn="0"/>
            </w:pPr>
            <w:r>
              <w:t xml:space="preserve">A brief, numerical description of file contents. </w:t>
            </w:r>
          </w:p>
          <w:p w:rsidR="00E50BCD" w:rsidRDefault="003F3F69">
            <w:pPr>
              <w:cnfStyle w:val="100000000000" w:firstRow="1" w:lastRow="0" w:firstColumn="0" w:lastColumn="0" w:oddVBand="0" w:evenVBand="0" w:oddHBand="0" w:evenHBand="0" w:firstRowFirstColumn="0" w:firstRowLastColumn="0" w:lastRowFirstColumn="0" w:lastRowLastColumn="0"/>
              <w:rPr>
                <w:color w:val="666666"/>
              </w:rPr>
            </w:pPr>
            <w:r>
              <w:rPr>
                <w:color w:val="666666"/>
                <w:sz w:val="18"/>
                <w:szCs w:val="18"/>
              </w:rPr>
              <w:t xml:space="preserve">i.e.: </w:t>
            </w:r>
            <w:r>
              <w:rPr>
                <w:i/>
                <w:color w:val="666666"/>
                <w:sz w:val="18"/>
                <w:szCs w:val="18"/>
              </w:rPr>
              <w:t>Supplementary Figures 1-4, Supplementary Discussion, and Supplementary Tables 1-4.</w:t>
            </w:r>
          </w:p>
        </w:tc>
      </w:tr>
      <w:tr w:rsidR="00D234AE" w:rsidTr="00E50B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80" w:type="dxa"/>
          </w:tcPr>
          <w:p w:rsidR="00D234AE" w:rsidRDefault="00D234AE" w:rsidP="00D234AE">
            <w:r>
              <w:t>Supplementary Information</w:t>
            </w:r>
          </w:p>
        </w:tc>
        <w:sdt>
          <w:sdtPr>
            <w:id w:val="-546298744"/>
            <w:comboBox>
              <w:listItem w:value="Choose an item."/>
              <w:listItem w:displayText="Yes" w:value="Yes"/>
              <w:listItem w:displayText="No" w:value="No"/>
            </w:comboBox>
          </w:sdtPr>
          <w:sdtEndPr/>
          <w:sdtContent>
            <w:tc>
              <w:tcPr>
                <w:tcW w:w="1662" w:type="dxa"/>
              </w:tcPr>
              <w:p w:rsidR="00D234AE" w:rsidRDefault="00283DD1" w:rsidP="00D234AE">
                <w:pPr>
                  <w:cnfStyle w:val="000000100000" w:firstRow="0" w:lastRow="0" w:firstColumn="0" w:lastColumn="0" w:oddVBand="0" w:evenVBand="0" w:oddHBand="1" w:evenHBand="0" w:firstRowFirstColumn="0" w:firstRowLastColumn="0" w:lastRowFirstColumn="0" w:lastRowLastColumn="0"/>
                </w:pPr>
                <w:r>
                  <w:t>Yes</w:t>
                </w:r>
              </w:p>
            </w:tc>
          </w:sdtContent>
        </w:sdt>
        <w:tc>
          <w:tcPr>
            <w:tcW w:w="2468" w:type="dxa"/>
            <w:tcBorders>
              <w:bottom w:val="single" w:sz="4" w:space="0" w:color="000000"/>
            </w:tcBorders>
          </w:tcPr>
          <w:p w:rsidR="00D234AE" w:rsidRDefault="00283DD1" w:rsidP="00D234AE">
            <w:pPr>
              <w:cnfStyle w:val="000000100000" w:firstRow="0" w:lastRow="0" w:firstColumn="0" w:lastColumn="0" w:oddVBand="0" w:evenVBand="0" w:oddHBand="1" w:evenHBand="0" w:firstRowFirstColumn="0" w:firstRowLastColumn="0" w:lastRowFirstColumn="0" w:lastRowLastColumn="0"/>
            </w:pPr>
            <w:r>
              <w:t>Park_SI.pdf</w:t>
            </w:r>
          </w:p>
        </w:tc>
        <w:tc>
          <w:tcPr>
            <w:tcW w:w="5630" w:type="dxa"/>
          </w:tcPr>
          <w:p w:rsidR="00D234AE" w:rsidRDefault="00D234AE" w:rsidP="00D234AE">
            <w:pPr>
              <w:cnfStyle w:val="000000100000" w:firstRow="0" w:lastRow="0" w:firstColumn="0" w:lastColumn="0" w:oddVBand="0" w:evenVBand="0" w:oddHBand="1" w:evenHBand="0" w:firstRowFirstColumn="0" w:firstRowLastColumn="0" w:lastRowFirstColumn="0" w:lastRowLastColumn="0"/>
            </w:pPr>
          </w:p>
        </w:tc>
      </w:tr>
      <w:tr w:rsidR="00D234AE" w:rsidTr="00E50BCD">
        <w:trPr>
          <w:gridAfter w:val="1"/>
          <w:cnfStyle w:val="000000010000" w:firstRow="0" w:lastRow="0" w:firstColumn="0" w:lastColumn="0" w:oddVBand="0" w:evenVBand="0" w:oddHBand="0" w:evenHBand="1" w:firstRowFirstColumn="0" w:firstRowLastColumn="0" w:lastRowFirstColumn="0" w:lastRowLastColumn="0"/>
          <w:wAfter w:w="5630" w:type="dxa"/>
        </w:trPr>
        <w:tc>
          <w:tcPr>
            <w:cnfStyle w:val="001000000000" w:firstRow="0" w:lastRow="0" w:firstColumn="1" w:lastColumn="0" w:oddVBand="0" w:evenVBand="0" w:oddHBand="0" w:evenHBand="0" w:firstRowFirstColumn="0" w:firstRowLastColumn="0" w:lastRowFirstColumn="0" w:lastRowLastColumn="0"/>
            <w:tcW w:w="3180" w:type="dxa"/>
          </w:tcPr>
          <w:p w:rsidR="00D234AE" w:rsidRDefault="00D234AE" w:rsidP="00D234AE">
            <w:r>
              <w:t>Reporting Summary</w:t>
            </w:r>
          </w:p>
        </w:tc>
        <w:sdt>
          <w:sdtPr>
            <w:id w:val="1070312102"/>
            <w:showingPlcHdr/>
            <w:comboBox>
              <w:listItem w:value="Choose an item."/>
              <w:listItem w:displayText="Yes" w:value="Yes"/>
              <w:listItem w:displayText="No" w:value="No"/>
            </w:comboBox>
          </w:sdtPr>
          <w:sdtEndPr/>
          <w:sdtContent>
            <w:tc>
              <w:tcPr>
                <w:tcW w:w="1662" w:type="dxa"/>
                <w:tcBorders>
                  <w:right w:val="single" w:sz="4" w:space="0" w:color="000000"/>
                </w:tcBorders>
              </w:tcPr>
              <w:p w:rsidR="00D234AE" w:rsidRDefault="00D234AE" w:rsidP="00D234AE">
                <w:pPr>
                  <w:cnfStyle w:val="000000010000" w:firstRow="0" w:lastRow="0" w:firstColumn="0" w:lastColumn="0" w:oddVBand="0" w:evenVBand="0" w:oddHBand="0" w:evenHBand="1" w:firstRowFirstColumn="0" w:firstRowLastColumn="0" w:lastRowFirstColumn="0" w:lastRowLastColumn="0"/>
                </w:pPr>
                <w:r w:rsidRPr="00FE357C">
                  <w:rPr>
                    <w:rStyle w:val="Textedelespacerserv"/>
                  </w:rPr>
                  <w:t>Choose an item.</w:t>
                </w:r>
              </w:p>
            </w:tc>
          </w:sdtContent>
        </w:sdt>
        <w:tc>
          <w:tcPr>
            <w:tcW w:w="2468" w:type="dxa"/>
            <w:tcBorders>
              <w:top w:val="single" w:sz="4" w:space="0" w:color="000000"/>
              <w:left w:val="single" w:sz="4" w:space="0" w:color="000000"/>
              <w:bottom w:val="single" w:sz="4" w:space="0" w:color="000000"/>
              <w:right w:val="single" w:sz="4" w:space="0" w:color="000000"/>
            </w:tcBorders>
            <w:shd w:val="clear" w:color="auto" w:fill="auto"/>
          </w:tcPr>
          <w:p w:rsidR="00D234AE" w:rsidRDefault="00D234AE" w:rsidP="00D234AE">
            <w:pPr>
              <w:cnfStyle w:val="000000010000" w:firstRow="0" w:lastRow="0" w:firstColumn="0" w:lastColumn="0" w:oddVBand="0" w:evenVBand="0" w:oddHBand="0" w:evenHBand="1" w:firstRowFirstColumn="0" w:firstRowLastColumn="0" w:lastRowFirstColumn="0" w:lastRowLastColumn="0"/>
            </w:pPr>
          </w:p>
        </w:tc>
      </w:tr>
      <w:tr w:rsidR="00D234AE" w:rsidTr="00E50BCD">
        <w:trPr>
          <w:gridAfter w:val="1"/>
          <w:cnfStyle w:val="000000100000" w:firstRow="0" w:lastRow="0" w:firstColumn="0" w:lastColumn="0" w:oddVBand="0" w:evenVBand="0" w:oddHBand="1" w:evenHBand="0" w:firstRowFirstColumn="0" w:firstRowLastColumn="0" w:lastRowFirstColumn="0" w:lastRowLastColumn="0"/>
          <w:wAfter w:w="5630" w:type="dxa"/>
        </w:trPr>
        <w:tc>
          <w:tcPr>
            <w:cnfStyle w:val="001000000000" w:firstRow="0" w:lastRow="0" w:firstColumn="1" w:lastColumn="0" w:oddVBand="0" w:evenVBand="0" w:oddHBand="0" w:evenHBand="0" w:firstRowFirstColumn="0" w:firstRowLastColumn="0" w:lastRowFirstColumn="0" w:lastRowLastColumn="0"/>
            <w:tcW w:w="3180" w:type="dxa"/>
          </w:tcPr>
          <w:p w:rsidR="00D234AE" w:rsidRDefault="00D234AE" w:rsidP="00D234AE">
            <w:r>
              <w:t xml:space="preserve">Peer Review Information </w:t>
            </w:r>
          </w:p>
        </w:tc>
        <w:sdt>
          <w:sdtPr>
            <w:id w:val="-206031209"/>
            <w:showingPlcHdr/>
            <w:comboBox>
              <w:listItem w:value="Choose an item."/>
              <w:listItem w:displayText="Yes" w:value="Yes"/>
              <w:listItem w:displayText="No" w:value="No"/>
            </w:comboBox>
          </w:sdtPr>
          <w:sdtEndPr/>
          <w:sdtContent>
            <w:tc>
              <w:tcPr>
                <w:tcW w:w="1662" w:type="dxa"/>
                <w:tcBorders>
                  <w:right w:val="single" w:sz="4" w:space="0" w:color="000000"/>
                </w:tcBorders>
              </w:tcPr>
              <w:p w:rsidR="00D234AE" w:rsidRDefault="00D234AE" w:rsidP="00D234AE">
                <w:pPr>
                  <w:cnfStyle w:val="000000100000" w:firstRow="0" w:lastRow="0" w:firstColumn="0" w:lastColumn="0" w:oddVBand="0" w:evenVBand="0" w:oddHBand="1" w:evenHBand="0" w:firstRowFirstColumn="0" w:firstRowLastColumn="0" w:lastRowFirstColumn="0" w:lastRowLastColumn="0"/>
                  <w:rPr>
                    <w:color w:val="808080"/>
                  </w:rPr>
                </w:pPr>
                <w:r w:rsidRPr="00FE357C">
                  <w:rPr>
                    <w:rStyle w:val="Textedelespacerserv"/>
                  </w:rPr>
                  <w:t>Choose an item.</w:t>
                </w:r>
              </w:p>
            </w:tc>
          </w:sdtContent>
        </w:sdt>
        <w:tc>
          <w:tcPr>
            <w:tcW w:w="2468" w:type="dxa"/>
            <w:tcBorders>
              <w:top w:val="single" w:sz="4" w:space="0" w:color="000000"/>
              <w:left w:val="single" w:sz="4" w:space="0" w:color="000000"/>
              <w:bottom w:val="single" w:sz="4" w:space="0" w:color="000000"/>
              <w:right w:val="single" w:sz="4" w:space="0" w:color="000000"/>
            </w:tcBorders>
            <w:shd w:val="clear" w:color="auto" w:fill="D9D9D9"/>
          </w:tcPr>
          <w:p w:rsidR="00D234AE" w:rsidRDefault="00D234AE" w:rsidP="00D234AE">
            <w:pPr>
              <w:cnfStyle w:val="000000100000" w:firstRow="0" w:lastRow="0" w:firstColumn="0" w:lastColumn="0" w:oddVBand="0" w:evenVBand="0" w:oddHBand="1" w:evenHBand="0" w:firstRowFirstColumn="0" w:firstRowLastColumn="0" w:lastRowFirstColumn="0" w:lastRowLastColumn="0"/>
              <w:rPr>
                <w:i/>
              </w:rPr>
            </w:pPr>
            <w:r>
              <w:rPr>
                <w:i/>
                <w:color w:val="7F7F7F"/>
              </w:rPr>
              <w:t>OFFICE USE ONLY</w:t>
            </w:r>
          </w:p>
        </w:tc>
      </w:tr>
    </w:tbl>
    <w:p w:rsidR="00E50BCD" w:rsidRDefault="00E50BCD">
      <w:pPr>
        <w:widowControl w:val="0"/>
        <w:rPr>
          <w:rFonts w:ascii="Cambria" w:eastAsia="Cambria" w:hAnsi="Cambria" w:cs="Cambria"/>
          <w:b/>
          <w:sz w:val="28"/>
          <w:szCs w:val="28"/>
        </w:rPr>
      </w:pPr>
    </w:p>
    <w:p w:rsidR="00E50BCD" w:rsidRDefault="00E50BCD">
      <w:pPr>
        <w:spacing w:after="0" w:line="276" w:lineRule="auto"/>
        <w:rPr>
          <w:rFonts w:ascii="Cambria" w:eastAsia="Cambria" w:hAnsi="Cambria" w:cs="Cambria"/>
          <w:b/>
          <w:sz w:val="28"/>
          <w:szCs w:val="28"/>
        </w:rPr>
      </w:pPr>
    </w:p>
    <w:p w:rsidR="00BA5BCA" w:rsidRDefault="00BA5BCA">
      <w:pPr>
        <w:rPr>
          <w:rFonts w:ascii="Cambria" w:eastAsia="Cambria" w:hAnsi="Cambria" w:cs="Cambria"/>
          <w:b/>
          <w:sz w:val="28"/>
          <w:szCs w:val="28"/>
        </w:rPr>
      </w:pPr>
      <w:r>
        <w:rPr>
          <w:rFonts w:ascii="Cambria" w:eastAsia="Cambria" w:hAnsi="Cambria" w:cs="Cambria"/>
          <w:b/>
          <w:sz w:val="28"/>
          <w:szCs w:val="28"/>
        </w:rPr>
        <w:br w:type="page"/>
      </w:r>
    </w:p>
    <w:p w:rsidR="00E50BCD" w:rsidRDefault="003F3F69">
      <w:pPr>
        <w:spacing w:after="0" w:line="276" w:lineRule="auto"/>
        <w:rPr>
          <w:rFonts w:ascii="Cambria" w:eastAsia="Cambria" w:hAnsi="Cambria" w:cs="Cambria"/>
          <w:b/>
          <w:sz w:val="28"/>
          <w:szCs w:val="28"/>
        </w:rPr>
      </w:pPr>
      <w:r>
        <w:rPr>
          <w:rFonts w:ascii="Cambria" w:eastAsia="Cambria" w:hAnsi="Cambria" w:cs="Cambria"/>
          <w:b/>
          <w:sz w:val="28"/>
          <w:szCs w:val="28"/>
        </w:rPr>
        <w:lastRenderedPageBreak/>
        <w:t>3. Source Data</w:t>
      </w:r>
    </w:p>
    <w:p w:rsidR="00E50BCD" w:rsidRDefault="00E50BCD" w:rsidP="006B2725">
      <w:pPr>
        <w:spacing w:after="200" w:line="276" w:lineRule="auto"/>
        <w:rPr>
          <w:rFonts w:ascii="Cambria" w:eastAsia="Cambria" w:hAnsi="Cambria" w:cs="Cambria"/>
          <w:i/>
        </w:rPr>
      </w:pPr>
    </w:p>
    <w:p w:rsidR="00E50BCD" w:rsidRDefault="003F3F69">
      <w:pPr>
        <w:keepNext/>
        <w:keepLines/>
        <w:spacing w:before="120" w:after="0" w:line="276" w:lineRule="auto"/>
        <w:rPr>
          <w:rFonts w:ascii="Cambria" w:eastAsia="Cambria" w:hAnsi="Cambria" w:cs="Cambria"/>
          <w:b/>
          <w:color w:val="767171"/>
          <w:sz w:val="28"/>
          <w:szCs w:val="28"/>
        </w:rPr>
      </w:pPr>
      <w:r>
        <w:rPr>
          <w:rFonts w:ascii="Cambria" w:eastAsia="Cambria" w:hAnsi="Cambria" w:cs="Cambria"/>
          <w:b/>
          <w:color w:val="767171"/>
          <w:sz w:val="28"/>
          <w:szCs w:val="28"/>
        </w:rPr>
        <w:t xml:space="preserve">Complete the Inventory below for all Source Data files. </w:t>
      </w:r>
    </w:p>
    <w:p w:rsidR="00E50BCD" w:rsidRDefault="003F3F69">
      <w:pPr>
        <w:keepNext/>
        <w:keepLines/>
        <w:numPr>
          <w:ilvl w:val="0"/>
          <w:numId w:val="7"/>
        </w:numPr>
        <w:spacing w:after="0" w:line="276" w:lineRule="auto"/>
        <w:rPr>
          <w:color w:val="000000"/>
          <w:sz w:val="24"/>
          <w:szCs w:val="24"/>
        </w:rPr>
      </w:pPr>
      <w:r>
        <w:rPr>
          <w:color w:val="000000"/>
          <w:sz w:val="24"/>
          <w:szCs w:val="24"/>
        </w:rPr>
        <w:t>Acceptable types of Source Data for Main Figures and Extended Data Figures</w:t>
      </w:r>
      <w:r>
        <w:rPr>
          <w:sz w:val="24"/>
          <w:szCs w:val="24"/>
        </w:rPr>
        <w:t xml:space="preserve"> or </w:t>
      </w:r>
      <w:r>
        <w:rPr>
          <w:color w:val="000000"/>
          <w:sz w:val="24"/>
          <w:szCs w:val="24"/>
        </w:rPr>
        <w:t xml:space="preserve">Tables are: </w:t>
      </w:r>
    </w:p>
    <w:p w:rsidR="00E50BCD" w:rsidRDefault="003F3F69">
      <w:pPr>
        <w:keepNext/>
        <w:keepLines/>
        <w:numPr>
          <w:ilvl w:val="1"/>
          <w:numId w:val="7"/>
        </w:numPr>
        <w:spacing w:after="0" w:line="276" w:lineRule="auto"/>
        <w:rPr>
          <w:color w:val="000000"/>
          <w:sz w:val="24"/>
          <w:szCs w:val="24"/>
        </w:rPr>
      </w:pPr>
      <w:r>
        <w:rPr>
          <w:color w:val="000000"/>
          <w:sz w:val="24"/>
          <w:szCs w:val="24"/>
        </w:rPr>
        <w:t xml:space="preserve">Statistical Source Data </w:t>
      </w:r>
    </w:p>
    <w:p w:rsidR="00E50BCD" w:rsidRDefault="003F3F69">
      <w:pPr>
        <w:keepNext/>
        <w:keepLines/>
        <w:numPr>
          <w:ilvl w:val="2"/>
          <w:numId w:val="7"/>
        </w:numPr>
        <w:spacing w:after="0" w:line="276" w:lineRule="auto"/>
        <w:rPr>
          <w:sz w:val="24"/>
          <w:szCs w:val="24"/>
        </w:rPr>
      </w:pPr>
      <w:r>
        <w:rPr>
          <w:color w:val="000000"/>
          <w:sz w:val="24"/>
          <w:szCs w:val="24"/>
        </w:rPr>
        <w:t xml:space="preserve">Plain Text (ASCII, csv, TXT) or Excel formats only </w:t>
      </w:r>
    </w:p>
    <w:p w:rsidR="00E50BCD" w:rsidRDefault="003F3F69">
      <w:pPr>
        <w:keepNext/>
        <w:keepLines/>
        <w:numPr>
          <w:ilvl w:val="2"/>
          <w:numId w:val="7"/>
        </w:numPr>
        <w:spacing w:after="0" w:line="276" w:lineRule="auto"/>
        <w:rPr>
          <w:sz w:val="24"/>
          <w:szCs w:val="24"/>
        </w:rPr>
      </w:pPr>
      <w:r>
        <w:rPr>
          <w:sz w:val="24"/>
          <w:szCs w:val="24"/>
        </w:rPr>
        <w:t>Either o</w:t>
      </w:r>
      <w:r>
        <w:rPr>
          <w:color w:val="000000"/>
          <w:sz w:val="24"/>
          <w:szCs w:val="24"/>
        </w:rPr>
        <w:t xml:space="preserve">ne file for each relevant </w:t>
      </w:r>
      <w:r>
        <w:rPr>
          <w:sz w:val="24"/>
          <w:szCs w:val="24"/>
        </w:rPr>
        <w:t>F</w:t>
      </w:r>
      <w:r>
        <w:rPr>
          <w:color w:val="000000"/>
          <w:sz w:val="24"/>
          <w:szCs w:val="24"/>
        </w:rPr>
        <w:t>igure</w:t>
      </w:r>
      <w:r>
        <w:rPr>
          <w:sz w:val="24"/>
          <w:szCs w:val="24"/>
        </w:rPr>
        <w:t>, or a single file containing all source data, with clearly named tabs for each Figure/Extended Data Figure item</w:t>
      </w:r>
    </w:p>
    <w:p w:rsidR="00E50BCD" w:rsidRDefault="003F3F69">
      <w:pPr>
        <w:keepNext/>
        <w:keepLines/>
        <w:numPr>
          <w:ilvl w:val="1"/>
          <w:numId w:val="7"/>
        </w:numPr>
        <w:spacing w:after="0" w:line="276" w:lineRule="auto"/>
        <w:rPr>
          <w:color w:val="000000"/>
          <w:sz w:val="24"/>
          <w:szCs w:val="24"/>
        </w:rPr>
      </w:pPr>
      <w:r>
        <w:rPr>
          <w:color w:val="000000"/>
          <w:sz w:val="24"/>
          <w:szCs w:val="24"/>
        </w:rPr>
        <w:t xml:space="preserve">Full-length, unprocessed </w:t>
      </w:r>
      <w:r>
        <w:rPr>
          <w:sz w:val="24"/>
          <w:szCs w:val="24"/>
        </w:rPr>
        <w:t>g</w:t>
      </w:r>
      <w:r>
        <w:rPr>
          <w:color w:val="000000"/>
          <w:sz w:val="24"/>
          <w:szCs w:val="24"/>
        </w:rPr>
        <w:t xml:space="preserve">els or </w:t>
      </w:r>
      <w:r>
        <w:rPr>
          <w:sz w:val="24"/>
          <w:szCs w:val="24"/>
        </w:rPr>
        <w:t>b</w:t>
      </w:r>
      <w:r>
        <w:rPr>
          <w:color w:val="000000"/>
          <w:sz w:val="24"/>
          <w:szCs w:val="24"/>
        </w:rPr>
        <w:t xml:space="preserve">lots </w:t>
      </w:r>
    </w:p>
    <w:p w:rsidR="00E50BCD" w:rsidRDefault="003F3F69">
      <w:pPr>
        <w:keepNext/>
        <w:keepLines/>
        <w:numPr>
          <w:ilvl w:val="2"/>
          <w:numId w:val="7"/>
        </w:numPr>
        <w:spacing w:after="0" w:line="276" w:lineRule="auto"/>
        <w:rPr>
          <w:sz w:val="24"/>
          <w:szCs w:val="24"/>
        </w:rPr>
      </w:pPr>
      <w:r>
        <w:rPr>
          <w:color w:val="000000"/>
          <w:sz w:val="24"/>
          <w:szCs w:val="24"/>
        </w:rPr>
        <w:t xml:space="preserve">JPG, TIF, or PDF formats only </w:t>
      </w:r>
    </w:p>
    <w:p w:rsidR="00E50BCD" w:rsidRDefault="003F3F69">
      <w:pPr>
        <w:keepNext/>
        <w:keepLines/>
        <w:numPr>
          <w:ilvl w:val="2"/>
          <w:numId w:val="7"/>
        </w:numPr>
        <w:spacing w:after="0" w:line="276" w:lineRule="auto"/>
        <w:rPr>
          <w:sz w:val="24"/>
          <w:szCs w:val="24"/>
        </w:rPr>
      </w:pPr>
      <w:r>
        <w:rPr>
          <w:color w:val="000000"/>
          <w:sz w:val="24"/>
          <w:szCs w:val="24"/>
        </w:rPr>
        <w:t xml:space="preserve">One file for each </w:t>
      </w:r>
      <w:r>
        <w:rPr>
          <w:sz w:val="24"/>
          <w:szCs w:val="24"/>
        </w:rPr>
        <w:t xml:space="preserve">relevant </w:t>
      </w:r>
      <w:r>
        <w:rPr>
          <w:color w:val="000000"/>
          <w:sz w:val="24"/>
          <w:szCs w:val="24"/>
        </w:rPr>
        <w:t xml:space="preserve">Figure containing all supporting blots and/or gels, or a single file with clearly </w:t>
      </w:r>
      <w:r>
        <w:rPr>
          <w:sz w:val="24"/>
          <w:szCs w:val="24"/>
        </w:rPr>
        <w:t>labeled</w:t>
      </w:r>
      <w:r>
        <w:rPr>
          <w:color w:val="000000"/>
          <w:sz w:val="24"/>
          <w:szCs w:val="24"/>
        </w:rPr>
        <w:t xml:space="preserve"> gels or blots for each Figure/ED Figure item </w:t>
      </w:r>
    </w:p>
    <w:p w:rsidR="00BA5BCA" w:rsidRDefault="00BA5BCA"/>
    <w:p w:rsidR="007D3E23" w:rsidRDefault="007D3E23" w:rsidP="007D3E23">
      <w:pPr>
        <w:jc w:val="center"/>
      </w:pPr>
      <w:hyperlink r:id="rId8" w:history="1">
        <w:r w:rsidRPr="007D3E23">
          <w:rPr>
            <w:rStyle w:val="Lienhypertexte"/>
          </w:rPr>
          <w:t>https://extra.u-picardie.fr/nextcloud/index.php/s/tSZagY99WdkDnzY</w:t>
        </w:r>
      </w:hyperlink>
      <w:bookmarkStart w:id="1" w:name="_GoBack"/>
      <w:bookmarkEnd w:id="1"/>
    </w:p>
    <w:p w:rsidR="007D3E23" w:rsidRDefault="007D3E23"/>
    <w:tbl>
      <w:tblPr>
        <w:tblStyle w:val="af6"/>
        <w:tblW w:w="11718" w:type="dxa"/>
        <w:tblBorders>
          <w:top w:val="single" w:sz="8" w:space="0" w:color="58635B"/>
          <w:left w:val="single" w:sz="8" w:space="0" w:color="58635B"/>
          <w:bottom w:val="single" w:sz="8" w:space="0" w:color="58635B"/>
          <w:right w:val="single" w:sz="8" w:space="0" w:color="58635B"/>
          <w:insideH w:val="single" w:sz="8" w:space="0" w:color="58635B"/>
          <w:insideV w:val="single" w:sz="8" w:space="0" w:color="58635B"/>
        </w:tblBorders>
        <w:tblLayout w:type="fixed"/>
        <w:tblLook w:val="04A0" w:firstRow="1" w:lastRow="0" w:firstColumn="1" w:lastColumn="0" w:noHBand="0" w:noVBand="1"/>
      </w:tblPr>
      <w:tblGrid>
        <w:gridCol w:w="2448"/>
        <w:gridCol w:w="3780"/>
        <w:gridCol w:w="5490"/>
      </w:tblGrid>
      <w:tr w:rsidR="00E50BCD" w:rsidTr="00E50B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48" w:type="dxa"/>
          </w:tcPr>
          <w:p w:rsidR="00E50BCD" w:rsidRDefault="003F3F69">
            <w:bookmarkStart w:id="2" w:name="_Hlk177296975"/>
            <w:r>
              <w:t>Parent Figure or Table</w:t>
            </w:r>
          </w:p>
        </w:tc>
        <w:tc>
          <w:tcPr>
            <w:tcW w:w="3780" w:type="dxa"/>
          </w:tcPr>
          <w:p w:rsidR="00E50BCD" w:rsidRDefault="003F3F69">
            <w:pPr>
              <w:cnfStyle w:val="100000000000" w:firstRow="1" w:lastRow="0" w:firstColumn="0" w:lastColumn="0" w:oddVBand="0" w:evenVBand="0" w:oddHBand="0" w:evenHBand="0" w:firstRowFirstColumn="0" w:firstRowLastColumn="0" w:lastRowFirstColumn="0" w:lastRowLastColumn="0"/>
              <w:rPr>
                <w:sz w:val="18"/>
                <w:szCs w:val="18"/>
              </w:rPr>
            </w:pPr>
            <w:r>
              <w:t>Filename</w:t>
            </w:r>
          </w:p>
          <w:p w:rsidR="00E50BCD" w:rsidRDefault="003F3F69">
            <w:pPr>
              <w:cnfStyle w:val="100000000000" w:firstRow="1" w:lastRow="0" w:firstColumn="0" w:lastColumn="0" w:oddVBand="0" w:evenVBand="0" w:oddHBand="0" w:evenHBand="0" w:firstRowFirstColumn="0" w:firstRowLastColumn="0" w:lastRowFirstColumn="0" w:lastRowLastColumn="0"/>
              <w:rPr>
                <w:i/>
                <w:color w:val="666666"/>
              </w:rPr>
            </w:pPr>
            <w:r>
              <w:rPr>
                <w:color w:val="666666"/>
                <w:sz w:val="18"/>
                <w:szCs w:val="18"/>
                <w:highlight w:val="white"/>
              </w:rPr>
              <w:t xml:space="preserve">Whole original file name including extension. i.e.: </w:t>
            </w:r>
            <w:r>
              <w:rPr>
                <w:i/>
                <w:color w:val="666666"/>
                <w:sz w:val="18"/>
                <w:szCs w:val="18"/>
              </w:rPr>
              <w:t xml:space="preserve">Smith_SourceData_Fig1.xls, </w:t>
            </w:r>
            <w:r>
              <w:rPr>
                <w:color w:val="666666"/>
                <w:sz w:val="18"/>
                <w:szCs w:val="18"/>
              </w:rPr>
              <w:t xml:space="preserve">or </w:t>
            </w:r>
            <w:r>
              <w:rPr>
                <w:i/>
                <w:color w:val="666666"/>
                <w:sz w:val="18"/>
                <w:szCs w:val="18"/>
              </w:rPr>
              <w:t>Smith_</w:t>
            </w:r>
            <w:r>
              <w:rPr>
                <w:i/>
                <w:color w:val="666666"/>
                <w:sz w:val="18"/>
                <w:szCs w:val="18"/>
              </w:rPr>
              <w:br/>
              <w:t>Unmodified_Gels_Fig1.pdf</w:t>
            </w:r>
          </w:p>
        </w:tc>
        <w:tc>
          <w:tcPr>
            <w:tcW w:w="5490" w:type="dxa"/>
          </w:tcPr>
          <w:p w:rsidR="00E50BCD" w:rsidRDefault="003F3F69">
            <w:pPr>
              <w:cnfStyle w:val="100000000000" w:firstRow="1" w:lastRow="0" w:firstColumn="0" w:lastColumn="0" w:oddVBand="0" w:evenVBand="0" w:oddHBand="0" w:evenHBand="0" w:firstRowFirstColumn="0" w:firstRowLastColumn="0" w:lastRowFirstColumn="0" w:lastRowLastColumn="0"/>
            </w:pPr>
            <w:r>
              <w:t>Data description</w:t>
            </w:r>
          </w:p>
          <w:p w:rsidR="00BA5BCA" w:rsidRDefault="003F3F69">
            <w:pPr>
              <w:cnfStyle w:val="100000000000" w:firstRow="1" w:lastRow="0" w:firstColumn="0" w:lastColumn="0" w:oddVBand="0" w:evenVBand="0" w:oddHBand="0" w:evenHBand="0" w:firstRowFirstColumn="0" w:firstRowLastColumn="0" w:lastRowFirstColumn="0" w:lastRowLastColumn="0"/>
              <w:rPr>
                <w:b w:val="0"/>
                <w:color w:val="666666"/>
                <w:sz w:val="18"/>
                <w:szCs w:val="18"/>
              </w:rPr>
            </w:pPr>
            <w:r>
              <w:rPr>
                <w:color w:val="666666"/>
                <w:sz w:val="18"/>
                <w:szCs w:val="18"/>
              </w:rPr>
              <w:t xml:space="preserve">i.e.: Unprocessed western Blots and/or gels, Statistical Source Data, etc.  </w:t>
            </w:r>
          </w:p>
          <w:p w:rsidR="00E50BCD" w:rsidRPr="00BA5BCA" w:rsidRDefault="00E50BCD" w:rsidP="00BA5BCA">
            <w:pPr>
              <w:ind w:firstLine="720"/>
              <w:cnfStyle w:val="100000000000" w:firstRow="1" w:lastRow="0" w:firstColumn="0" w:lastColumn="0" w:oddVBand="0" w:evenVBand="0" w:oddHBand="0" w:evenHBand="0" w:firstRowFirstColumn="0" w:firstRowLastColumn="0" w:lastRowFirstColumn="0" w:lastRowLastColumn="0"/>
              <w:rPr>
                <w:sz w:val="18"/>
                <w:szCs w:val="18"/>
              </w:rPr>
            </w:pPr>
          </w:p>
        </w:tc>
      </w:tr>
      <w:tr w:rsidR="000B2BA8" w:rsidTr="000253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48" w:type="dxa"/>
          </w:tcPr>
          <w:p w:rsidR="000B2BA8" w:rsidRPr="00BA5BCA" w:rsidRDefault="000B2BA8" w:rsidP="000B2BA8">
            <w:pPr>
              <w:rPr>
                <w:rFonts w:asciiTheme="majorHAnsi" w:hAnsiTheme="majorHAnsi" w:cstheme="majorHAnsi"/>
              </w:rPr>
            </w:pPr>
            <w:r w:rsidRPr="00BA5BCA">
              <w:rPr>
                <w:rFonts w:asciiTheme="majorHAnsi" w:hAnsiTheme="majorHAnsi" w:cstheme="majorHAnsi"/>
              </w:rPr>
              <w:t>Source Data Fig. 1b</w:t>
            </w:r>
          </w:p>
        </w:tc>
        <w:tc>
          <w:tcPr>
            <w:tcW w:w="3780" w:type="dxa"/>
          </w:tcPr>
          <w:p w:rsidR="000B2BA8" w:rsidRPr="00BA5BCA" w:rsidRDefault="007D3E23" w:rsidP="000B2BA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Pr>
                <w:rFonts w:asciiTheme="majorHAnsi" w:hAnsiTheme="majorHAnsi" w:cstheme="majorHAnsi"/>
              </w:rPr>
              <w:t>s</w:t>
            </w:r>
            <w:r w:rsidR="000B2BA8" w:rsidRPr="00BA5BCA">
              <w:rPr>
                <w:rFonts w:asciiTheme="majorHAnsi" w:hAnsiTheme="majorHAnsi" w:cstheme="majorHAnsi"/>
              </w:rPr>
              <w:t xml:space="preserve">ource </w:t>
            </w:r>
            <w:r>
              <w:rPr>
                <w:rFonts w:asciiTheme="majorHAnsi" w:hAnsiTheme="majorHAnsi" w:cstheme="majorHAnsi"/>
              </w:rPr>
              <w:t>d</w:t>
            </w:r>
            <w:r w:rsidR="000B2BA8" w:rsidRPr="00BA5BCA">
              <w:rPr>
                <w:rFonts w:asciiTheme="majorHAnsi" w:hAnsiTheme="majorHAnsi" w:cstheme="majorHAnsi"/>
              </w:rPr>
              <w:t xml:space="preserve">ata </w:t>
            </w:r>
            <w:r>
              <w:rPr>
                <w:rFonts w:asciiTheme="majorHAnsi" w:hAnsiTheme="majorHAnsi" w:cstheme="majorHAnsi"/>
              </w:rPr>
              <w:t>f</w:t>
            </w:r>
            <w:r w:rsidR="000B2BA8" w:rsidRPr="00BA5BCA">
              <w:rPr>
                <w:rFonts w:asciiTheme="majorHAnsi" w:hAnsiTheme="majorHAnsi" w:cstheme="majorHAnsi"/>
              </w:rPr>
              <w:t>ig</w:t>
            </w:r>
            <w:r>
              <w:rPr>
                <w:rFonts w:asciiTheme="majorHAnsi" w:hAnsiTheme="majorHAnsi" w:cstheme="majorHAnsi"/>
              </w:rPr>
              <w:t xml:space="preserve"> </w:t>
            </w:r>
            <w:r w:rsidR="000B2BA8" w:rsidRPr="00BA5BCA">
              <w:rPr>
                <w:rFonts w:asciiTheme="majorHAnsi" w:hAnsiTheme="majorHAnsi" w:cstheme="majorHAnsi"/>
              </w:rPr>
              <w:t>1b.xlsx</w:t>
            </w:r>
          </w:p>
        </w:tc>
        <w:tc>
          <w:tcPr>
            <w:tcW w:w="5490" w:type="dxa"/>
            <w:vAlign w:val="center"/>
          </w:tcPr>
          <w:p w:rsidR="000B2BA8" w:rsidRPr="00BA5BCA" w:rsidRDefault="000B2BA8" w:rsidP="000B2BA8">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rPr>
            </w:pPr>
            <w:r w:rsidRPr="00BA5BCA">
              <w:rPr>
                <w:rFonts w:asciiTheme="majorHAnsi" w:hAnsiTheme="majorHAnsi" w:cstheme="majorHAnsi"/>
                <w:color w:val="000000"/>
              </w:rPr>
              <w:t>X</w:t>
            </w:r>
            <w:r w:rsidR="007D3E23">
              <w:rPr>
                <w:rFonts w:asciiTheme="majorHAnsi" w:hAnsiTheme="majorHAnsi" w:cstheme="majorHAnsi"/>
                <w:color w:val="000000"/>
              </w:rPr>
              <w:t xml:space="preserve"> </w:t>
            </w:r>
            <w:r w:rsidRPr="00BA5BCA">
              <w:rPr>
                <w:rFonts w:asciiTheme="majorHAnsi" w:hAnsiTheme="majorHAnsi" w:cstheme="majorHAnsi"/>
                <w:color w:val="000000"/>
              </w:rPr>
              <w:t>Ray powder patterns of Na3V2(PO4)3, Na1V2(PO4)3, mixtures of Na3V2(PO4)3 &amp; Na1V2(PO4)3 at 30°C/325°C (heating)/500°C(heating)/250°C (cooling) / 35°C cooling</w:t>
            </w:r>
          </w:p>
        </w:tc>
      </w:tr>
      <w:tr w:rsidR="000B2BA8" w:rsidTr="000253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48" w:type="dxa"/>
          </w:tcPr>
          <w:p w:rsidR="000B2BA8" w:rsidRPr="00BA5BCA" w:rsidRDefault="000B2BA8" w:rsidP="000B2BA8">
            <w:pPr>
              <w:rPr>
                <w:rFonts w:asciiTheme="majorHAnsi" w:hAnsiTheme="majorHAnsi" w:cstheme="majorHAnsi"/>
              </w:rPr>
            </w:pPr>
            <w:r w:rsidRPr="00BA5BCA">
              <w:rPr>
                <w:rFonts w:asciiTheme="majorHAnsi" w:hAnsiTheme="majorHAnsi" w:cstheme="majorHAnsi"/>
              </w:rPr>
              <w:t xml:space="preserve">Source Data Fig. </w:t>
            </w:r>
            <w:r w:rsidR="00F337AF" w:rsidRPr="00BA5BCA">
              <w:rPr>
                <w:rFonts w:asciiTheme="majorHAnsi" w:hAnsiTheme="majorHAnsi" w:cstheme="majorHAnsi"/>
              </w:rPr>
              <w:t>1c</w:t>
            </w:r>
          </w:p>
        </w:tc>
        <w:tc>
          <w:tcPr>
            <w:tcW w:w="3780" w:type="dxa"/>
          </w:tcPr>
          <w:p w:rsidR="000B2BA8" w:rsidRPr="00BA5BCA" w:rsidRDefault="007D3E23" w:rsidP="000B2BA8">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rPr>
            </w:pPr>
            <w:r>
              <w:rPr>
                <w:rFonts w:asciiTheme="majorHAnsi" w:hAnsiTheme="majorHAnsi" w:cstheme="majorHAnsi"/>
              </w:rPr>
              <w:t>s</w:t>
            </w:r>
            <w:r w:rsidR="000B2BA8" w:rsidRPr="00BA5BCA">
              <w:rPr>
                <w:rFonts w:asciiTheme="majorHAnsi" w:hAnsiTheme="majorHAnsi" w:cstheme="majorHAnsi"/>
              </w:rPr>
              <w:t xml:space="preserve">ource </w:t>
            </w:r>
            <w:r>
              <w:rPr>
                <w:rFonts w:asciiTheme="majorHAnsi" w:hAnsiTheme="majorHAnsi" w:cstheme="majorHAnsi"/>
              </w:rPr>
              <w:t>d</w:t>
            </w:r>
            <w:r w:rsidR="000B2BA8" w:rsidRPr="00BA5BCA">
              <w:rPr>
                <w:rFonts w:asciiTheme="majorHAnsi" w:hAnsiTheme="majorHAnsi" w:cstheme="majorHAnsi"/>
              </w:rPr>
              <w:t xml:space="preserve">ata </w:t>
            </w:r>
            <w:r>
              <w:rPr>
                <w:rFonts w:asciiTheme="majorHAnsi" w:hAnsiTheme="majorHAnsi" w:cstheme="majorHAnsi"/>
              </w:rPr>
              <w:t>f</w:t>
            </w:r>
            <w:r w:rsidR="000B2BA8" w:rsidRPr="00BA5BCA">
              <w:rPr>
                <w:rFonts w:asciiTheme="majorHAnsi" w:hAnsiTheme="majorHAnsi" w:cstheme="majorHAnsi"/>
              </w:rPr>
              <w:t xml:space="preserve">ig </w:t>
            </w:r>
            <w:r w:rsidR="00796F91" w:rsidRPr="00BA5BCA">
              <w:rPr>
                <w:rFonts w:asciiTheme="majorHAnsi" w:hAnsiTheme="majorHAnsi" w:cstheme="majorHAnsi"/>
              </w:rPr>
              <w:t>1c</w:t>
            </w:r>
            <w:r w:rsidR="000B2BA8" w:rsidRPr="00BA5BCA">
              <w:rPr>
                <w:rFonts w:asciiTheme="majorHAnsi" w:hAnsiTheme="majorHAnsi" w:cstheme="majorHAnsi"/>
              </w:rPr>
              <w:t>.xlsx</w:t>
            </w:r>
          </w:p>
        </w:tc>
        <w:tc>
          <w:tcPr>
            <w:tcW w:w="5490" w:type="dxa"/>
            <w:vAlign w:val="center"/>
          </w:tcPr>
          <w:p w:rsidR="000B2BA8" w:rsidRPr="00BA5BCA" w:rsidRDefault="000B2BA8" w:rsidP="000B2BA8">
            <w:pPr>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000000"/>
              </w:rPr>
            </w:pPr>
            <w:r w:rsidRPr="00BA5BCA">
              <w:rPr>
                <w:rFonts w:asciiTheme="majorHAnsi" w:hAnsiTheme="majorHAnsi" w:cstheme="majorHAnsi"/>
                <w:color w:val="000000"/>
              </w:rPr>
              <w:t>X</w:t>
            </w:r>
            <w:r w:rsidR="007D3E23">
              <w:rPr>
                <w:rFonts w:asciiTheme="majorHAnsi" w:hAnsiTheme="majorHAnsi" w:cstheme="majorHAnsi"/>
                <w:color w:val="000000"/>
              </w:rPr>
              <w:t xml:space="preserve"> </w:t>
            </w:r>
            <w:r w:rsidRPr="00BA5BCA">
              <w:rPr>
                <w:rFonts w:asciiTheme="majorHAnsi" w:hAnsiTheme="majorHAnsi" w:cstheme="majorHAnsi"/>
                <w:color w:val="000000"/>
              </w:rPr>
              <w:t xml:space="preserve">Ray powder patterns of mixtures of y Na3V2(PO4)3 + (1-y) Na1V2(PO4)3 before annealing </w:t>
            </w:r>
            <w:proofErr w:type="gramStart"/>
            <w:r w:rsidRPr="00BA5BCA">
              <w:rPr>
                <w:rFonts w:asciiTheme="majorHAnsi" w:hAnsiTheme="majorHAnsi" w:cstheme="majorHAnsi"/>
                <w:color w:val="000000"/>
              </w:rPr>
              <w:t>for  y</w:t>
            </w:r>
            <w:proofErr w:type="gramEnd"/>
            <w:r w:rsidRPr="00BA5BCA">
              <w:rPr>
                <w:rFonts w:asciiTheme="majorHAnsi" w:hAnsiTheme="majorHAnsi" w:cstheme="majorHAnsi"/>
                <w:color w:val="000000"/>
              </w:rPr>
              <w:t xml:space="preserve"> = 0 / 0,25 / 0,375 / 0,5 / 0,625 / 0,75 / 1</w:t>
            </w:r>
          </w:p>
        </w:tc>
      </w:tr>
      <w:tr w:rsidR="000B2BA8" w:rsidTr="000253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48" w:type="dxa"/>
          </w:tcPr>
          <w:p w:rsidR="000B2BA8" w:rsidRPr="00BA5BCA" w:rsidRDefault="000B2BA8" w:rsidP="000B2BA8">
            <w:pPr>
              <w:rPr>
                <w:rFonts w:asciiTheme="majorHAnsi" w:hAnsiTheme="majorHAnsi" w:cstheme="majorHAnsi"/>
              </w:rPr>
            </w:pPr>
            <w:r w:rsidRPr="00BA5BCA">
              <w:rPr>
                <w:rFonts w:asciiTheme="majorHAnsi" w:hAnsiTheme="majorHAnsi" w:cstheme="majorHAnsi"/>
              </w:rPr>
              <w:t xml:space="preserve">Source Data Fig. </w:t>
            </w:r>
            <w:r w:rsidR="00796F91" w:rsidRPr="00BA5BCA">
              <w:rPr>
                <w:rFonts w:asciiTheme="majorHAnsi" w:hAnsiTheme="majorHAnsi" w:cstheme="majorHAnsi"/>
              </w:rPr>
              <w:t>1d</w:t>
            </w:r>
          </w:p>
        </w:tc>
        <w:tc>
          <w:tcPr>
            <w:tcW w:w="3780" w:type="dxa"/>
          </w:tcPr>
          <w:p w:rsidR="000B2BA8" w:rsidRPr="00BA5BCA" w:rsidRDefault="000B2BA8" w:rsidP="000B2BA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BA5BCA">
              <w:rPr>
                <w:rFonts w:asciiTheme="majorHAnsi" w:hAnsiTheme="majorHAnsi" w:cstheme="majorHAnsi"/>
              </w:rPr>
              <w:t xml:space="preserve">Source Data </w:t>
            </w:r>
            <w:r w:rsidR="007D3E23">
              <w:rPr>
                <w:rFonts w:asciiTheme="majorHAnsi" w:hAnsiTheme="majorHAnsi" w:cstheme="majorHAnsi"/>
              </w:rPr>
              <w:t>f</w:t>
            </w:r>
            <w:r w:rsidRPr="00BA5BCA">
              <w:rPr>
                <w:rFonts w:asciiTheme="majorHAnsi" w:hAnsiTheme="majorHAnsi" w:cstheme="majorHAnsi"/>
              </w:rPr>
              <w:t xml:space="preserve">ig </w:t>
            </w:r>
            <w:r w:rsidR="00796F91" w:rsidRPr="00BA5BCA">
              <w:rPr>
                <w:rFonts w:asciiTheme="majorHAnsi" w:hAnsiTheme="majorHAnsi" w:cstheme="majorHAnsi"/>
              </w:rPr>
              <w:t>1d</w:t>
            </w:r>
            <w:r w:rsidRPr="00BA5BCA">
              <w:rPr>
                <w:rFonts w:asciiTheme="majorHAnsi" w:hAnsiTheme="majorHAnsi" w:cstheme="majorHAnsi"/>
              </w:rPr>
              <w:t>.xlsx</w:t>
            </w:r>
          </w:p>
        </w:tc>
        <w:tc>
          <w:tcPr>
            <w:tcW w:w="5490" w:type="dxa"/>
            <w:vAlign w:val="center"/>
          </w:tcPr>
          <w:p w:rsidR="000B2BA8" w:rsidRPr="00BA5BCA" w:rsidRDefault="000B2BA8" w:rsidP="000B2BA8">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rPr>
            </w:pPr>
            <w:r w:rsidRPr="00BA5BCA">
              <w:rPr>
                <w:rFonts w:asciiTheme="majorHAnsi" w:hAnsiTheme="majorHAnsi" w:cstheme="majorHAnsi"/>
                <w:color w:val="000000"/>
              </w:rPr>
              <w:t>X</w:t>
            </w:r>
            <w:r w:rsidR="007D3E23">
              <w:rPr>
                <w:rFonts w:asciiTheme="majorHAnsi" w:hAnsiTheme="majorHAnsi" w:cstheme="majorHAnsi"/>
                <w:color w:val="000000"/>
              </w:rPr>
              <w:t xml:space="preserve"> </w:t>
            </w:r>
            <w:r w:rsidRPr="00BA5BCA">
              <w:rPr>
                <w:rFonts w:asciiTheme="majorHAnsi" w:hAnsiTheme="majorHAnsi" w:cstheme="majorHAnsi"/>
                <w:color w:val="000000"/>
              </w:rPr>
              <w:t xml:space="preserve">Ray powder patterns of mixtures of y Na3V2(PO4)3 + (1-y) Na1V2(PO4)3 after </w:t>
            </w:r>
            <w:proofErr w:type="gramStart"/>
            <w:r w:rsidRPr="00BA5BCA">
              <w:rPr>
                <w:rFonts w:asciiTheme="majorHAnsi" w:hAnsiTheme="majorHAnsi" w:cstheme="majorHAnsi"/>
                <w:color w:val="000000"/>
              </w:rPr>
              <w:t>annealing :</w:t>
            </w:r>
            <w:proofErr w:type="gramEnd"/>
            <w:r w:rsidRPr="00BA5BCA">
              <w:rPr>
                <w:rFonts w:asciiTheme="majorHAnsi" w:hAnsiTheme="majorHAnsi" w:cstheme="majorHAnsi"/>
                <w:color w:val="000000"/>
              </w:rPr>
              <w:t xml:space="preserve"> Na1V2(PO4)3 / </w:t>
            </w:r>
            <w:r w:rsidRPr="00BA5BCA">
              <w:rPr>
                <w:rFonts w:asciiTheme="majorHAnsi" w:hAnsiTheme="majorHAnsi" w:cstheme="majorHAnsi"/>
                <w:color w:val="000000"/>
              </w:rPr>
              <w:lastRenderedPageBreak/>
              <w:t>Na1,5V2(PO4)3 / Na1,75V2(PO4)3 / Na2V2(PO4)3 / Na2,25V2(PO4)3 / Na2,5V2(PO4)3 / Na3V2(PO4)3</w:t>
            </w:r>
          </w:p>
        </w:tc>
      </w:tr>
      <w:tr w:rsidR="000B2BA8" w:rsidTr="000253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48" w:type="dxa"/>
          </w:tcPr>
          <w:p w:rsidR="000B2BA8" w:rsidRPr="00BA5BCA" w:rsidRDefault="000B2BA8" w:rsidP="000B2BA8">
            <w:pPr>
              <w:rPr>
                <w:rFonts w:asciiTheme="majorHAnsi" w:hAnsiTheme="majorHAnsi" w:cstheme="majorHAnsi"/>
              </w:rPr>
            </w:pPr>
            <w:r w:rsidRPr="00BA5BCA">
              <w:rPr>
                <w:rFonts w:asciiTheme="majorHAnsi" w:hAnsiTheme="majorHAnsi" w:cstheme="majorHAnsi"/>
              </w:rPr>
              <w:lastRenderedPageBreak/>
              <w:t xml:space="preserve">Source Data Fig. </w:t>
            </w:r>
            <w:r w:rsidR="00796F91" w:rsidRPr="00BA5BCA">
              <w:rPr>
                <w:rFonts w:asciiTheme="majorHAnsi" w:hAnsiTheme="majorHAnsi" w:cstheme="majorHAnsi"/>
              </w:rPr>
              <w:t>2</w:t>
            </w:r>
            <w:r w:rsidR="00BA5BCA">
              <w:rPr>
                <w:rFonts w:asciiTheme="majorHAnsi" w:hAnsiTheme="majorHAnsi" w:cstheme="majorHAnsi"/>
              </w:rPr>
              <w:t>a</w:t>
            </w:r>
          </w:p>
        </w:tc>
        <w:tc>
          <w:tcPr>
            <w:tcW w:w="3780" w:type="dxa"/>
          </w:tcPr>
          <w:p w:rsidR="000B2BA8" w:rsidRPr="00BA5BCA" w:rsidRDefault="007D3E23" w:rsidP="000B2BA8">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rPr>
            </w:pPr>
            <w:r>
              <w:rPr>
                <w:rFonts w:asciiTheme="majorHAnsi" w:hAnsiTheme="majorHAnsi" w:cstheme="majorHAnsi"/>
              </w:rPr>
              <w:t>s</w:t>
            </w:r>
            <w:r w:rsidR="000B2BA8" w:rsidRPr="00BA5BCA">
              <w:rPr>
                <w:rFonts w:asciiTheme="majorHAnsi" w:hAnsiTheme="majorHAnsi" w:cstheme="majorHAnsi"/>
              </w:rPr>
              <w:t xml:space="preserve">ource </w:t>
            </w:r>
            <w:r>
              <w:rPr>
                <w:rFonts w:asciiTheme="majorHAnsi" w:hAnsiTheme="majorHAnsi" w:cstheme="majorHAnsi"/>
              </w:rPr>
              <w:t>d</w:t>
            </w:r>
            <w:r w:rsidR="000B2BA8" w:rsidRPr="00BA5BCA">
              <w:rPr>
                <w:rFonts w:asciiTheme="majorHAnsi" w:hAnsiTheme="majorHAnsi" w:cstheme="majorHAnsi"/>
              </w:rPr>
              <w:t xml:space="preserve">ata </w:t>
            </w:r>
            <w:r>
              <w:rPr>
                <w:rFonts w:asciiTheme="majorHAnsi" w:hAnsiTheme="majorHAnsi" w:cstheme="majorHAnsi"/>
              </w:rPr>
              <w:t>f</w:t>
            </w:r>
            <w:r w:rsidR="000B2BA8" w:rsidRPr="00BA5BCA">
              <w:rPr>
                <w:rFonts w:asciiTheme="majorHAnsi" w:hAnsiTheme="majorHAnsi" w:cstheme="majorHAnsi"/>
              </w:rPr>
              <w:t xml:space="preserve">ig </w:t>
            </w:r>
            <w:r w:rsidR="00796F91" w:rsidRPr="00BA5BCA">
              <w:rPr>
                <w:rFonts w:asciiTheme="majorHAnsi" w:hAnsiTheme="majorHAnsi" w:cstheme="majorHAnsi"/>
              </w:rPr>
              <w:t>2</w:t>
            </w:r>
            <w:r>
              <w:rPr>
                <w:rFonts w:asciiTheme="majorHAnsi" w:hAnsiTheme="majorHAnsi" w:cstheme="majorHAnsi"/>
              </w:rPr>
              <w:t>a</w:t>
            </w:r>
            <w:r w:rsidR="000B2BA8" w:rsidRPr="00BA5BCA">
              <w:rPr>
                <w:rFonts w:asciiTheme="majorHAnsi" w:hAnsiTheme="majorHAnsi" w:cstheme="majorHAnsi"/>
              </w:rPr>
              <w:t>.xlsx</w:t>
            </w:r>
          </w:p>
        </w:tc>
        <w:tc>
          <w:tcPr>
            <w:tcW w:w="5490" w:type="dxa"/>
            <w:vAlign w:val="center"/>
          </w:tcPr>
          <w:p w:rsidR="000B2BA8" w:rsidRPr="00BA5BCA" w:rsidRDefault="000B2BA8" w:rsidP="000B2BA8">
            <w:pPr>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000000"/>
              </w:rPr>
            </w:pPr>
            <w:r w:rsidRPr="00BA5BCA">
              <w:rPr>
                <w:rFonts w:asciiTheme="majorHAnsi" w:hAnsiTheme="majorHAnsi" w:cstheme="majorHAnsi"/>
                <w:color w:val="000000"/>
              </w:rPr>
              <w:t>X</w:t>
            </w:r>
            <w:r w:rsidR="007D3E23">
              <w:rPr>
                <w:rFonts w:asciiTheme="majorHAnsi" w:hAnsiTheme="majorHAnsi" w:cstheme="majorHAnsi"/>
                <w:color w:val="000000"/>
              </w:rPr>
              <w:t xml:space="preserve"> </w:t>
            </w:r>
            <w:r w:rsidRPr="00BA5BCA">
              <w:rPr>
                <w:rFonts w:asciiTheme="majorHAnsi" w:hAnsiTheme="majorHAnsi" w:cstheme="majorHAnsi"/>
                <w:color w:val="000000"/>
              </w:rPr>
              <w:t>Ray powder pattern of e-Na2V2(PO4)3</w:t>
            </w:r>
          </w:p>
        </w:tc>
      </w:tr>
      <w:tr w:rsidR="000B2BA8" w:rsidTr="000253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48" w:type="dxa"/>
          </w:tcPr>
          <w:p w:rsidR="000B2BA8" w:rsidRPr="00BA5BCA" w:rsidRDefault="000B2BA8" w:rsidP="000B2BA8">
            <w:pPr>
              <w:rPr>
                <w:rFonts w:asciiTheme="majorHAnsi" w:hAnsiTheme="majorHAnsi" w:cstheme="majorHAnsi"/>
              </w:rPr>
            </w:pPr>
            <w:r w:rsidRPr="00BA5BCA">
              <w:rPr>
                <w:rFonts w:asciiTheme="majorHAnsi" w:hAnsiTheme="majorHAnsi" w:cstheme="majorHAnsi"/>
              </w:rPr>
              <w:t xml:space="preserve">Source Data Fig. </w:t>
            </w:r>
            <w:r w:rsidR="00796F91" w:rsidRPr="00BA5BCA">
              <w:rPr>
                <w:rFonts w:asciiTheme="majorHAnsi" w:hAnsiTheme="majorHAnsi" w:cstheme="majorHAnsi"/>
              </w:rPr>
              <w:t>3</w:t>
            </w:r>
            <w:r w:rsidRPr="00BA5BCA">
              <w:rPr>
                <w:rFonts w:asciiTheme="majorHAnsi" w:hAnsiTheme="majorHAnsi" w:cstheme="majorHAnsi"/>
              </w:rPr>
              <w:t>a</w:t>
            </w:r>
          </w:p>
        </w:tc>
        <w:tc>
          <w:tcPr>
            <w:tcW w:w="3780" w:type="dxa"/>
          </w:tcPr>
          <w:p w:rsidR="000B2BA8" w:rsidRPr="00BA5BCA" w:rsidRDefault="007D3E23" w:rsidP="000B2BA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Pr>
                <w:rFonts w:asciiTheme="majorHAnsi" w:hAnsiTheme="majorHAnsi" w:cstheme="majorHAnsi"/>
              </w:rPr>
              <w:t>s</w:t>
            </w:r>
            <w:r w:rsidR="000B2BA8" w:rsidRPr="00BA5BCA">
              <w:rPr>
                <w:rFonts w:asciiTheme="majorHAnsi" w:hAnsiTheme="majorHAnsi" w:cstheme="majorHAnsi"/>
              </w:rPr>
              <w:t xml:space="preserve">ource </w:t>
            </w:r>
            <w:r>
              <w:rPr>
                <w:rFonts w:asciiTheme="majorHAnsi" w:hAnsiTheme="majorHAnsi" w:cstheme="majorHAnsi"/>
              </w:rPr>
              <w:t>d</w:t>
            </w:r>
            <w:r w:rsidR="000B2BA8" w:rsidRPr="00BA5BCA">
              <w:rPr>
                <w:rFonts w:asciiTheme="majorHAnsi" w:hAnsiTheme="majorHAnsi" w:cstheme="majorHAnsi"/>
              </w:rPr>
              <w:t xml:space="preserve">ata </w:t>
            </w:r>
            <w:r>
              <w:rPr>
                <w:rFonts w:asciiTheme="majorHAnsi" w:hAnsiTheme="majorHAnsi" w:cstheme="majorHAnsi"/>
              </w:rPr>
              <w:t>f</w:t>
            </w:r>
            <w:r w:rsidR="000B2BA8" w:rsidRPr="00BA5BCA">
              <w:rPr>
                <w:rFonts w:asciiTheme="majorHAnsi" w:hAnsiTheme="majorHAnsi" w:cstheme="majorHAnsi"/>
              </w:rPr>
              <w:t xml:space="preserve">ig </w:t>
            </w:r>
            <w:r w:rsidR="00796F91" w:rsidRPr="00BA5BCA">
              <w:rPr>
                <w:rFonts w:asciiTheme="majorHAnsi" w:hAnsiTheme="majorHAnsi" w:cstheme="majorHAnsi"/>
              </w:rPr>
              <w:t>3</w:t>
            </w:r>
            <w:r w:rsidR="000B2BA8" w:rsidRPr="00BA5BCA">
              <w:rPr>
                <w:rFonts w:asciiTheme="majorHAnsi" w:hAnsiTheme="majorHAnsi" w:cstheme="majorHAnsi"/>
              </w:rPr>
              <w:t>a.xlsx</w:t>
            </w:r>
          </w:p>
        </w:tc>
        <w:tc>
          <w:tcPr>
            <w:tcW w:w="5490" w:type="dxa"/>
            <w:vAlign w:val="center"/>
          </w:tcPr>
          <w:p w:rsidR="000B2BA8" w:rsidRPr="00BA5BCA" w:rsidRDefault="000B2BA8" w:rsidP="000B2BA8">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rPr>
            </w:pPr>
            <w:r w:rsidRPr="00BA5BCA">
              <w:rPr>
                <w:rFonts w:asciiTheme="majorHAnsi" w:hAnsiTheme="majorHAnsi" w:cstheme="majorHAnsi"/>
                <w:color w:val="000000"/>
              </w:rPr>
              <w:t>Galvanostatic curve of e-Na2V2(PO4)3 &amp; c-Na2V2(PO4)3 between 2,5 and 4,25 V vs Na+/Na</w:t>
            </w:r>
          </w:p>
        </w:tc>
      </w:tr>
      <w:tr w:rsidR="000B2BA8" w:rsidTr="000253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48" w:type="dxa"/>
          </w:tcPr>
          <w:p w:rsidR="000B2BA8" w:rsidRPr="00BA5BCA" w:rsidRDefault="000B2BA8" w:rsidP="000B2BA8">
            <w:pPr>
              <w:rPr>
                <w:rFonts w:asciiTheme="majorHAnsi" w:hAnsiTheme="majorHAnsi" w:cstheme="majorHAnsi"/>
              </w:rPr>
            </w:pPr>
            <w:r w:rsidRPr="00BA5BCA">
              <w:rPr>
                <w:rFonts w:asciiTheme="majorHAnsi" w:hAnsiTheme="majorHAnsi" w:cstheme="majorHAnsi"/>
              </w:rPr>
              <w:t xml:space="preserve">Source Data Fig. </w:t>
            </w:r>
            <w:r w:rsidR="00796F91" w:rsidRPr="00BA5BCA">
              <w:rPr>
                <w:rFonts w:asciiTheme="majorHAnsi" w:hAnsiTheme="majorHAnsi" w:cstheme="majorHAnsi"/>
              </w:rPr>
              <w:t>3</w:t>
            </w:r>
            <w:r w:rsidRPr="00BA5BCA">
              <w:rPr>
                <w:rFonts w:asciiTheme="majorHAnsi" w:hAnsiTheme="majorHAnsi" w:cstheme="majorHAnsi"/>
              </w:rPr>
              <w:t>d</w:t>
            </w:r>
          </w:p>
        </w:tc>
        <w:tc>
          <w:tcPr>
            <w:tcW w:w="3780" w:type="dxa"/>
          </w:tcPr>
          <w:p w:rsidR="000B2BA8" w:rsidRPr="00BA5BCA" w:rsidRDefault="007D3E23" w:rsidP="000B2BA8">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rPr>
            </w:pPr>
            <w:r>
              <w:rPr>
                <w:rFonts w:asciiTheme="majorHAnsi" w:hAnsiTheme="majorHAnsi" w:cstheme="majorHAnsi"/>
              </w:rPr>
              <w:t>s</w:t>
            </w:r>
            <w:r w:rsidR="000B2BA8" w:rsidRPr="00BA5BCA">
              <w:rPr>
                <w:rFonts w:asciiTheme="majorHAnsi" w:hAnsiTheme="majorHAnsi" w:cstheme="majorHAnsi"/>
              </w:rPr>
              <w:t xml:space="preserve">ource </w:t>
            </w:r>
            <w:r>
              <w:rPr>
                <w:rFonts w:asciiTheme="majorHAnsi" w:hAnsiTheme="majorHAnsi" w:cstheme="majorHAnsi"/>
              </w:rPr>
              <w:t>d</w:t>
            </w:r>
            <w:r w:rsidR="000B2BA8" w:rsidRPr="00BA5BCA">
              <w:rPr>
                <w:rFonts w:asciiTheme="majorHAnsi" w:hAnsiTheme="majorHAnsi" w:cstheme="majorHAnsi"/>
              </w:rPr>
              <w:t xml:space="preserve">ata </w:t>
            </w:r>
            <w:r>
              <w:rPr>
                <w:rFonts w:asciiTheme="majorHAnsi" w:hAnsiTheme="majorHAnsi" w:cstheme="majorHAnsi"/>
              </w:rPr>
              <w:t>f</w:t>
            </w:r>
            <w:r w:rsidR="000B2BA8" w:rsidRPr="00BA5BCA">
              <w:rPr>
                <w:rFonts w:asciiTheme="majorHAnsi" w:hAnsiTheme="majorHAnsi" w:cstheme="majorHAnsi"/>
              </w:rPr>
              <w:t xml:space="preserve">ig </w:t>
            </w:r>
            <w:r w:rsidR="00796F91" w:rsidRPr="00BA5BCA">
              <w:rPr>
                <w:rFonts w:asciiTheme="majorHAnsi" w:hAnsiTheme="majorHAnsi" w:cstheme="majorHAnsi"/>
              </w:rPr>
              <w:t>3</w:t>
            </w:r>
            <w:r w:rsidR="000B2BA8" w:rsidRPr="00BA5BCA">
              <w:rPr>
                <w:rFonts w:asciiTheme="majorHAnsi" w:hAnsiTheme="majorHAnsi" w:cstheme="majorHAnsi"/>
              </w:rPr>
              <w:t>d.xlsx</w:t>
            </w:r>
          </w:p>
        </w:tc>
        <w:tc>
          <w:tcPr>
            <w:tcW w:w="5490" w:type="dxa"/>
            <w:vAlign w:val="center"/>
          </w:tcPr>
          <w:p w:rsidR="000B2BA8" w:rsidRPr="00BA5BCA" w:rsidRDefault="000B2BA8" w:rsidP="000B2BA8">
            <w:pPr>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000000"/>
              </w:rPr>
            </w:pPr>
            <w:r w:rsidRPr="00BA5BCA">
              <w:rPr>
                <w:rFonts w:asciiTheme="majorHAnsi" w:hAnsiTheme="majorHAnsi" w:cstheme="majorHAnsi"/>
                <w:color w:val="000000"/>
              </w:rPr>
              <w:t>GITT curve of c-Na2V2(PO4)3</w:t>
            </w:r>
          </w:p>
        </w:tc>
      </w:tr>
      <w:tr w:rsidR="000B2BA8" w:rsidTr="000253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48" w:type="dxa"/>
          </w:tcPr>
          <w:p w:rsidR="000B2BA8" w:rsidRPr="00BA5BCA" w:rsidRDefault="000B2BA8" w:rsidP="000B2BA8">
            <w:pPr>
              <w:rPr>
                <w:rFonts w:asciiTheme="majorHAnsi" w:hAnsiTheme="majorHAnsi" w:cstheme="majorHAnsi"/>
              </w:rPr>
            </w:pPr>
            <w:r w:rsidRPr="00BA5BCA">
              <w:rPr>
                <w:rFonts w:asciiTheme="majorHAnsi" w:hAnsiTheme="majorHAnsi" w:cstheme="majorHAnsi"/>
              </w:rPr>
              <w:t xml:space="preserve">Source Data Fig. </w:t>
            </w:r>
            <w:r w:rsidR="00796F91" w:rsidRPr="00BA5BCA">
              <w:rPr>
                <w:rFonts w:asciiTheme="majorHAnsi" w:hAnsiTheme="majorHAnsi" w:cstheme="majorHAnsi"/>
              </w:rPr>
              <w:t>3</w:t>
            </w:r>
            <w:r w:rsidRPr="00BA5BCA">
              <w:rPr>
                <w:rFonts w:asciiTheme="majorHAnsi" w:hAnsiTheme="majorHAnsi" w:cstheme="majorHAnsi"/>
              </w:rPr>
              <w:t>f</w:t>
            </w:r>
          </w:p>
        </w:tc>
        <w:tc>
          <w:tcPr>
            <w:tcW w:w="3780" w:type="dxa"/>
          </w:tcPr>
          <w:p w:rsidR="000B2BA8" w:rsidRPr="00BA5BCA" w:rsidRDefault="007D3E23" w:rsidP="000B2BA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Pr>
                <w:rFonts w:asciiTheme="majorHAnsi" w:hAnsiTheme="majorHAnsi" w:cstheme="majorHAnsi"/>
              </w:rPr>
              <w:t>s</w:t>
            </w:r>
            <w:r w:rsidR="000B2BA8" w:rsidRPr="00BA5BCA">
              <w:rPr>
                <w:rFonts w:asciiTheme="majorHAnsi" w:hAnsiTheme="majorHAnsi" w:cstheme="majorHAnsi"/>
              </w:rPr>
              <w:t xml:space="preserve">ource </w:t>
            </w:r>
            <w:r>
              <w:rPr>
                <w:rFonts w:asciiTheme="majorHAnsi" w:hAnsiTheme="majorHAnsi" w:cstheme="majorHAnsi"/>
              </w:rPr>
              <w:t>d</w:t>
            </w:r>
            <w:r w:rsidR="000B2BA8" w:rsidRPr="00BA5BCA">
              <w:rPr>
                <w:rFonts w:asciiTheme="majorHAnsi" w:hAnsiTheme="majorHAnsi" w:cstheme="majorHAnsi"/>
              </w:rPr>
              <w:t xml:space="preserve">ata </w:t>
            </w:r>
            <w:r>
              <w:rPr>
                <w:rFonts w:asciiTheme="majorHAnsi" w:hAnsiTheme="majorHAnsi" w:cstheme="majorHAnsi"/>
              </w:rPr>
              <w:t>f</w:t>
            </w:r>
            <w:r w:rsidR="000B2BA8" w:rsidRPr="00BA5BCA">
              <w:rPr>
                <w:rFonts w:asciiTheme="majorHAnsi" w:hAnsiTheme="majorHAnsi" w:cstheme="majorHAnsi"/>
              </w:rPr>
              <w:t>i</w:t>
            </w:r>
            <w:r>
              <w:rPr>
                <w:rFonts w:asciiTheme="majorHAnsi" w:hAnsiTheme="majorHAnsi" w:cstheme="majorHAnsi"/>
              </w:rPr>
              <w:t>g</w:t>
            </w:r>
            <w:r w:rsidR="000B2BA8" w:rsidRPr="00BA5BCA">
              <w:rPr>
                <w:rFonts w:asciiTheme="majorHAnsi" w:hAnsiTheme="majorHAnsi" w:cstheme="majorHAnsi"/>
              </w:rPr>
              <w:t xml:space="preserve"> </w:t>
            </w:r>
            <w:r w:rsidR="00796F91" w:rsidRPr="00BA5BCA">
              <w:rPr>
                <w:rFonts w:asciiTheme="majorHAnsi" w:hAnsiTheme="majorHAnsi" w:cstheme="majorHAnsi"/>
              </w:rPr>
              <w:t>3</w:t>
            </w:r>
            <w:r w:rsidR="000B2BA8" w:rsidRPr="00BA5BCA">
              <w:rPr>
                <w:rFonts w:asciiTheme="majorHAnsi" w:hAnsiTheme="majorHAnsi" w:cstheme="majorHAnsi"/>
              </w:rPr>
              <w:t>f.xlsx</w:t>
            </w:r>
          </w:p>
        </w:tc>
        <w:tc>
          <w:tcPr>
            <w:tcW w:w="5490" w:type="dxa"/>
            <w:vAlign w:val="center"/>
          </w:tcPr>
          <w:p w:rsidR="000B2BA8" w:rsidRPr="00BA5BCA" w:rsidRDefault="000B2BA8" w:rsidP="000B2BA8">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rPr>
            </w:pPr>
            <w:r w:rsidRPr="00BA5BCA">
              <w:rPr>
                <w:rFonts w:asciiTheme="majorHAnsi" w:hAnsiTheme="majorHAnsi" w:cstheme="majorHAnsi"/>
                <w:color w:val="000000"/>
              </w:rPr>
              <w:t>Galvanostatic curve of c-Na2V2(PO4)3 between 3 and 0,5 V vs Na+/Na</w:t>
            </w:r>
          </w:p>
        </w:tc>
      </w:tr>
      <w:tr w:rsidR="000B2BA8" w:rsidTr="000253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48" w:type="dxa"/>
          </w:tcPr>
          <w:p w:rsidR="000B2BA8" w:rsidRPr="00BA5BCA" w:rsidRDefault="000B2BA8" w:rsidP="000B2BA8">
            <w:pPr>
              <w:rPr>
                <w:rFonts w:asciiTheme="majorHAnsi" w:hAnsiTheme="majorHAnsi" w:cstheme="majorHAnsi"/>
              </w:rPr>
            </w:pPr>
            <w:r w:rsidRPr="00BA5BCA">
              <w:rPr>
                <w:rFonts w:asciiTheme="majorHAnsi" w:hAnsiTheme="majorHAnsi" w:cstheme="majorHAnsi"/>
              </w:rPr>
              <w:t xml:space="preserve">Source Data Fig. </w:t>
            </w:r>
            <w:r w:rsidR="00796F91" w:rsidRPr="00BA5BCA">
              <w:rPr>
                <w:rFonts w:asciiTheme="majorHAnsi" w:hAnsiTheme="majorHAnsi" w:cstheme="majorHAnsi"/>
              </w:rPr>
              <w:t>4</w:t>
            </w:r>
            <w:r w:rsidRPr="00BA5BCA">
              <w:rPr>
                <w:rFonts w:asciiTheme="majorHAnsi" w:hAnsiTheme="majorHAnsi" w:cstheme="majorHAnsi"/>
              </w:rPr>
              <w:t>a</w:t>
            </w:r>
          </w:p>
        </w:tc>
        <w:tc>
          <w:tcPr>
            <w:tcW w:w="3780" w:type="dxa"/>
          </w:tcPr>
          <w:p w:rsidR="000B2BA8" w:rsidRPr="00BA5BCA" w:rsidRDefault="007D3E23" w:rsidP="000B2BA8">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rPr>
            </w:pPr>
            <w:r>
              <w:rPr>
                <w:rFonts w:asciiTheme="majorHAnsi" w:hAnsiTheme="majorHAnsi" w:cstheme="majorHAnsi"/>
              </w:rPr>
              <w:t>s</w:t>
            </w:r>
            <w:r w:rsidR="000B2BA8" w:rsidRPr="00BA5BCA">
              <w:rPr>
                <w:rFonts w:asciiTheme="majorHAnsi" w:hAnsiTheme="majorHAnsi" w:cstheme="majorHAnsi"/>
              </w:rPr>
              <w:t xml:space="preserve">ource </w:t>
            </w:r>
            <w:r>
              <w:rPr>
                <w:rFonts w:asciiTheme="majorHAnsi" w:hAnsiTheme="majorHAnsi" w:cstheme="majorHAnsi"/>
              </w:rPr>
              <w:t>d</w:t>
            </w:r>
            <w:r w:rsidR="000B2BA8" w:rsidRPr="00BA5BCA">
              <w:rPr>
                <w:rFonts w:asciiTheme="majorHAnsi" w:hAnsiTheme="majorHAnsi" w:cstheme="majorHAnsi"/>
              </w:rPr>
              <w:t xml:space="preserve">ata </w:t>
            </w:r>
            <w:r>
              <w:rPr>
                <w:rFonts w:asciiTheme="majorHAnsi" w:hAnsiTheme="majorHAnsi" w:cstheme="majorHAnsi"/>
              </w:rPr>
              <w:t>f</w:t>
            </w:r>
            <w:r w:rsidR="000B2BA8" w:rsidRPr="00BA5BCA">
              <w:rPr>
                <w:rFonts w:asciiTheme="majorHAnsi" w:hAnsiTheme="majorHAnsi" w:cstheme="majorHAnsi"/>
              </w:rPr>
              <w:t xml:space="preserve">ig </w:t>
            </w:r>
            <w:r w:rsidR="00796F91" w:rsidRPr="00BA5BCA">
              <w:rPr>
                <w:rFonts w:asciiTheme="majorHAnsi" w:hAnsiTheme="majorHAnsi" w:cstheme="majorHAnsi"/>
              </w:rPr>
              <w:t>4</w:t>
            </w:r>
            <w:r w:rsidR="000B2BA8" w:rsidRPr="00BA5BCA">
              <w:rPr>
                <w:rFonts w:asciiTheme="majorHAnsi" w:hAnsiTheme="majorHAnsi" w:cstheme="majorHAnsi"/>
              </w:rPr>
              <w:t>a.xlsx</w:t>
            </w:r>
          </w:p>
        </w:tc>
        <w:tc>
          <w:tcPr>
            <w:tcW w:w="5490" w:type="dxa"/>
            <w:vAlign w:val="center"/>
          </w:tcPr>
          <w:p w:rsidR="000B2BA8" w:rsidRPr="00BA5BCA" w:rsidRDefault="000B2BA8" w:rsidP="000B2BA8">
            <w:pPr>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000000"/>
              </w:rPr>
            </w:pPr>
            <w:r w:rsidRPr="00BA5BCA">
              <w:rPr>
                <w:rFonts w:asciiTheme="majorHAnsi" w:hAnsiTheme="majorHAnsi" w:cstheme="majorHAnsi"/>
                <w:color w:val="000000"/>
              </w:rPr>
              <w:t>X ray powder patterns from operando measurements in the 2,5-4,4 V region</w:t>
            </w:r>
          </w:p>
        </w:tc>
      </w:tr>
      <w:tr w:rsidR="000B2BA8" w:rsidTr="000253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48" w:type="dxa"/>
          </w:tcPr>
          <w:p w:rsidR="000B2BA8" w:rsidRPr="00BA5BCA" w:rsidRDefault="000B2BA8" w:rsidP="000B2BA8">
            <w:pPr>
              <w:rPr>
                <w:rFonts w:asciiTheme="majorHAnsi" w:hAnsiTheme="majorHAnsi" w:cstheme="majorHAnsi"/>
              </w:rPr>
            </w:pPr>
            <w:r w:rsidRPr="00BA5BCA">
              <w:rPr>
                <w:rFonts w:asciiTheme="majorHAnsi" w:hAnsiTheme="majorHAnsi" w:cstheme="majorHAnsi"/>
              </w:rPr>
              <w:t xml:space="preserve">Source Data Fig. </w:t>
            </w:r>
            <w:r w:rsidR="00796F91" w:rsidRPr="00BA5BCA">
              <w:rPr>
                <w:rFonts w:asciiTheme="majorHAnsi" w:hAnsiTheme="majorHAnsi" w:cstheme="majorHAnsi"/>
              </w:rPr>
              <w:t>4</w:t>
            </w:r>
            <w:r w:rsidRPr="00BA5BCA">
              <w:rPr>
                <w:rFonts w:asciiTheme="majorHAnsi" w:hAnsiTheme="majorHAnsi" w:cstheme="majorHAnsi"/>
              </w:rPr>
              <w:t>b</w:t>
            </w:r>
          </w:p>
        </w:tc>
        <w:tc>
          <w:tcPr>
            <w:tcW w:w="3780" w:type="dxa"/>
          </w:tcPr>
          <w:p w:rsidR="000B2BA8" w:rsidRPr="00BA5BCA" w:rsidRDefault="007D3E23" w:rsidP="000B2BA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Pr>
                <w:rFonts w:asciiTheme="majorHAnsi" w:hAnsiTheme="majorHAnsi" w:cstheme="majorHAnsi"/>
              </w:rPr>
              <w:t>s</w:t>
            </w:r>
            <w:r w:rsidR="000B2BA8" w:rsidRPr="00BA5BCA">
              <w:rPr>
                <w:rFonts w:asciiTheme="majorHAnsi" w:hAnsiTheme="majorHAnsi" w:cstheme="majorHAnsi"/>
              </w:rPr>
              <w:t xml:space="preserve">ource </w:t>
            </w:r>
            <w:r>
              <w:rPr>
                <w:rFonts w:asciiTheme="majorHAnsi" w:hAnsiTheme="majorHAnsi" w:cstheme="majorHAnsi"/>
              </w:rPr>
              <w:t>d</w:t>
            </w:r>
            <w:r w:rsidR="000B2BA8" w:rsidRPr="00BA5BCA">
              <w:rPr>
                <w:rFonts w:asciiTheme="majorHAnsi" w:hAnsiTheme="majorHAnsi" w:cstheme="majorHAnsi"/>
              </w:rPr>
              <w:t xml:space="preserve">ata </w:t>
            </w:r>
            <w:r>
              <w:rPr>
                <w:rFonts w:asciiTheme="majorHAnsi" w:hAnsiTheme="majorHAnsi" w:cstheme="majorHAnsi"/>
              </w:rPr>
              <w:t>f</w:t>
            </w:r>
            <w:r w:rsidR="000B2BA8" w:rsidRPr="00BA5BCA">
              <w:rPr>
                <w:rFonts w:asciiTheme="majorHAnsi" w:hAnsiTheme="majorHAnsi" w:cstheme="majorHAnsi"/>
              </w:rPr>
              <w:t xml:space="preserve">ig </w:t>
            </w:r>
            <w:r w:rsidR="00796F91" w:rsidRPr="00BA5BCA">
              <w:rPr>
                <w:rFonts w:asciiTheme="majorHAnsi" w:hAnsiTheme="majorHAnsi" w:cstheme="majorHAnsi"/>
              </w:rPr>
              <w:t>4</w:t>
            </w:r>
            <w:r w:rsidR="000B2BA8" w:rsidRPr="00BA5BCA">
              <w:rPr>
                <w:rFonts w:asciiTheme="majorHAnsi" w:hAnsiTheme="majorHAnsi" w:cstheme="majorHAnsi"/>
              </w:rPr>
              <w:t>b.xlsx</w:t>
            </w:r>
          </w:p>
        </w:tc>
        <w:tc>
          <w:tcPr>
            <w:tcW w:w="5490" w:type="dxa"/>
            <w:vAlign w:val="bottom"/>
          </w:tcPr>
          <w:p w:rsidR="000B2BA8" w:rsidRPr="00BA5BCA" w:rsidRDefault="000B2BA8" w:rsidP="000B2BA8">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rPr>
            </w:pPr>
            <w:r w:rsidRPr="00BA5BCA">
              <w:rPr>
                <w:rFonts w:asciiTheme="majorHAnsi" w:hAnsiTheme="majorHAnsi" w:cstheme="majorHAnsi"/>
                <w:color w:val="000000"/>
              </w:rPr>
              <w:t>X ray powder patterns from operando measurements in the 1,3 - 3 V region</w:t>
            </w:r>
          </w:p>
        </w:tc>
      </w:tr>
      <w:tr w:rsidR="000B2BA8" w:rsidTr="000253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48" w:type="dxa"/>
          </w:tcPr>
          <w:p w:rsidR="000B2BA8" w:rsidRPr="00BA5BCA" w:rsidRDefault="000B2BA8" w:rsidP="000B2BA8">
            <w:pPr>
              <w:rPr>
                <w:rFonts w:asciiTheme="majorHAnsi" w:hAnsiTheme="majorHAnsi" w:cstheme="majorHAnsi"/>
              </w:rPr>
            </w:pPr>
            <w:r w:rsidRPr="00BA5BCA">
              <w:rPr>
                <w:rFonts w:asciiTheme="majorHAnsi" w:hAnsiTheme="majorHAnsi" w:cstheme="majorHAnsi"/>
              </w:rPr>
              <w:t xml:space="preserve">Source Data Fig. </w:t>
            </w:r>
            <w:r w:rsidR="00796F91" w:rsidRPr="00BA5BCA">
              <w:rPr>
                <w:rFonts w:asciiTheme="majorHAnsi" w:hAnsiTheme="majorHAnsi" w:cstheme="majorHAnsi"/>
              </w:rPr>
              <w:t>5</w:t>
            </w:r>
          </w:p>
        </w:tc>
        <w:tc>
          <w:tcPr>
            <w:tcW w:w="3780" w:type="dxa"/>
          </w:tcPr>
          <w:p w:rsidR="000B2BA8" w:rsidRPr="00BA5BCA" w:rsidRDefault="007D3E23" w:rsidP="000B2BA8">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rPr>
            </w:pPr>
            <w:r>
              <w:rPr>
                <w:rFonts w:asciiTheme="majorHAnsi" w:hAnsiTheme="majorHAnsi" w:cstheme="majorHAnsi"/>
              </w:rPr>
              <w:t>s</w:t>
            </w:r>
            <w:r w:rsidR="000B2BA8" w:rsidRPr="00BA5BCA">
              <w:rPr>
                <w:rFonts w:asciiTheme="majorHAnsi" w:hAnsiTheme="majorHAnsi" w:cstheme="majorHAnsi"/>
              </w:rPr>
              <w:t xml:space="preserve">ource </w:t>
            </w:r>
            <w:r>
              <w:rPr>
                <w:rFonts w:asciiTheme="majorHAnsi" w:hAnsiTheme="majorHAnsi" w:cstheme="majorHAnsi"/>
              </w:rPr>
              <w:t>d</w:t>
            </w:r>
            <w:r w:rsidR="000B2BA8" w:rsidRPr="00BA5BCA">
              <w:rPr>
                <w:rFonts w:asciiTheme="majorHAnsi" w:hAnsiTheme="majorHAnsi" w:cstheme="majorHAnsi"/>
              </w:rPr>
              <w:t xml:space="preserve">ata </w:t>
            </w:r>
            <w:r>
              <w:rPr>
                <w:rFonts w:asciiTheme="majorHAnsi" w:hAnsiTheme="majorHAnsi" w:cstheme="majorHAnsi"/>
              </w:rPr>
              <w:t>f</w:t>
            </w:r>
            <w:r w:rsidR="000B2BA8" w:rsidRPr="00BA5BCA">
              <w:rPr>
                <w:rFonts w:asciiTheme="majorHAnsi" w:hAnsiTheme="majorHAnsi" w:cstheme="majorHAnsi"/>
              </w:rPr>
              <w:t xml:space="preserve">ig </w:t>
            </w:r>
            <w:r w:rsidR="00796F91" w:rsidRPr="00BA5BCA">
              <w:rPr>
                <w:rFonts w:asciiTheme="majorHAnsi" w:hAnsiTheme="majorHAnsi" w:cstheme="majorHAnsi"/>
              </w:rPr>
              <w:t>5</w:t>
            </w:r>
            <w:r w:rsidR="000B2BA8" w:rsidRPr="00BA5BCA">
              <w:rPr>
                <w:rFonts w:asciiTheme="majorHAnsi" w:hAnsiTheme="majorHAnsi" w:cstheme="majorHAnsi"/>
              </w:rPr>
              <w:t>.xlsx</w:t>
            </w:r>
          </w:p>
        </w:tc>
        <w:tc>
          <w:tcPr>
            <w:tcW w:w="5490" w:type="dxa"/>
            <w:vAlign w:val="bottom"/>
          </w:tcPr>
          <w:p w:rsidR="000B2BA8" w:rsidRPr="00BA5BCA" w:rsidRDefault="000B2BA8" w:rsidP="000B2BA8">
            <w:pPr>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000000"/>
              </w:rPr>
            </w:pPr>
            <w:r w:rsidRPr="00BA5BCA">
              <w:rPr>
                <w:rFonts w:asciiTheme="majorHAnsi" w:hAnsiTheme="majorHAnsi" w:cstheme="majorHAnsi"/>
                <w:color w:val="000000"/>
              </w:rPr>
              <w:t>X</w:t>
            </w:r>
            <w:r w:rsidR="007D3E23">
              <w:rPr>
                <w:rFonts w:asciiTheme="majorHAnsi" w:hAnsiTheme="majorHAnsi" w:cstheme="majorHAnsi"/>
                <w:color w:val="000000"/>
              </w:rPr>
              <w:t xml:space="preserve"> </w:t>
            </w:r>
            <w:r w:rsidRPr="00BA5BCA">
              <w:rPr>
                <w:rFonts w:asciiTheme="majorHAnsi" w:hAnsiTheme="majorHAnsi" w:cstheme="majorHAnsi"/>
                <w:color w:val="000000"/>
              </w:rPr>
              <w:t>ray diffraction patterns of V2(PO4)3 chemically deintercalated and Na0,5V2(PO4)3 charged at 4,4 V</w:t>
            </w:r>
          </w:p>
        </w:tc>
      </w:tr>
      <w:bookmarkEnd w:id="2"/>
    </w:tbl>
    <w:p w:rsidR="00BA5BCA" w:rsidRDefault="00BA5BCA">
      <w:pPr>
        <w:tabs>
          <w:tab w:val="left" w:pos="2100"/>
        </w:tabs>
      </w:pPr>
    </w:p>
    <w:p w:rsidR="00E50BCD" w:rsidRPr="00BA5BCA" w:rsidRDefault="00BA5BCA" w:rsidP="00BA5BCA">
      <w:pPr>
        <w:tabs>
          <w:tab w:val="left" w:pos="3240"/>
        </w:tabs>
      </w:pPr>
      <w:r>
        <w:tab/>
      </w:r>
    </w:p>
    <w:sectPr w:rsidR="00E50BCD" w:rsidRPr="00BA5BCA">
      <w:footerReference w:type="default" r:id="rId9"/>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443B" w:rsidRDefault="0085443B">
      <w:pPr>
        <w:spacing w:after="0" w:line="240" w:lineRule="auto"/>
      </w:pPr>
      <w:r>
        <w:separator/>
      </w:r>
    </w:p>
  </w:endnote>
  <w:endnote w:type="continuationSeparator" w:id="0">
    <w:p w:rsidR="0085443B" w:rsidRDefault="008544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55B2" w:rsidRDefault="004655B2">
    <w:pPr>
      <w:pBdr>
        <w:top w:val="nil"/>
        <w:left w:val="nil"/>
        <w:bottom w:val="nil"/>
        <w:right w:val="nil"/>
        <w:between w:val="nil"/>
      </w:pBdr>
      <w:tabs>
        <w:tab w:val="center" w:pos="4680"/>
        <w:tab w:val="right" w:pos="9360"/>
      </w:tabs>
      <w:spacing w:after="0" w:line="240" w:lineRule="auto"/>
      <w:rPr>
        <w:color w:val="000000"/>
      </w:rPr>
    </w:pPr>
    <w:r>
      <w:rPr>
        <w:noProof/>
        <w:lang w:val="en-GB"/>
      </w:rPr>
      <w:drawing>
        <wp:inline distT="0" distB="0" distL="0" distR="0">
          <wp:extent cx="2867025" cy="447675"/>
          <wp:effectExtent l="0" t="0" r="0" b="0"/>
          <wp:docPr id="2" name="image1.png" descr="NAT_logo_NaturePortfolio_Master_Inline_RGB"/>
          <wp:cNvGraphicFramePr/>
          <a:graphic xmlns:a="http://schemas.openxmlformats.org/drawingml/2006/main">
            <a:graphicData uri="http://schemas.openxmlformats.org/drawingml/2006/picture">
              <pic:pic xmlns:pic="http://schemas.openxmlformats.org/drawingml/2006/picture">
                <pic:nvPicPr>
                  <pic:cNvPr id="0" name="image1.png" descr="NAT_logo_NaturePortfolio_Master_Inline_RGB"/>
                  <pic:cNvPicPr preferRelativeResize="0"/>
                </pic:nvPicPr>
                <pic:blipFill>
                  <a:blip r:embed="rId1"/>
                  <a:srcRect/>
                  <a:stretch>
                    <a:fillRect/>
                  </a:stretch>
                </pic:blipFill>
                <pic:spPr>
                  <a:xfrm>
                    <a:off x="0" y="0"/>
                    <a:ext cx="2867025" cy="447675"/>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443B" w:rsidRDefault="0085443B">
      <w:pPr>
        <w:spacing w:after="0" w:line="240" w:lineRule="auto"/>
      </w:pPr>
      <w:r>
        <w:separator/>
      </w:r>
    </w:p>
  </w:footnote>
  <w:footnote w:type="continuationSeparator" w:id="0">
    <w:p w:rsidR="0085443B" w:rsidRDefault="008544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04CA6"/>
    <w:multiLevelType w:val="multilevel"/>
    <w:tmpl w:val="6CDEFF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color w:val="000000"/>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FC539F3"/>
    <w:multiLevelType w:val="multilevel"/>
    <w:tmpl w:val="E1646A2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F7F0768"/>
    <w:multiLevelType w:val="multilevel"/>
    <w:tmpl w:val="B1DE3F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F952C99"/>
    <w:multiLevelType w:val="multilevel"/>
    <w:tmpl w:val="3680337A"/>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BBE31C2"/>
    <w:multiLevelType w:val="multilevel"/>
    <w:tmpl w:val="5E4E32CE"/>
    <w:lvl w:ilvl="0">
      <w:start w:val="1"/>
      <w:numFmt w:val="bullet"/>
      <w:lvlText w:val="●"/>
      <w:lvlJc w:val="left"/>
      <w:pPr>
        <w:ind w:left="720" w:hanging="360"/>
      </w:pPr>
      <w:rPr>
        <w:rFonts w:ascii="Noto Sans Symbols" w:eastAsia="Noto Sans Symbols" w:hAnsi="Noto Sans Symbols" w:cs="Noto Sans Symbols"/>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1A34EFB"/>
    <w:multiLevelType w:val="multilevel"/>
    <w:tmpl w:val="65BA21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CC82D57"/>
    <w:multiLevelType w:val="multilevel"/>
    <w:tmpl w:val="321CD972"/>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D4E4EEA"/>
    <w:multiLevelType w:val="multilevel"/>
    <w:tmpl w:val="58288D4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8" w15:restartNumberingAfterBreak="0">
    <w:nsid w:val="5E4970DA"/>
    <w:multiLevelType w:val="multilevel"/>
    <w:tmpl w:val="3796D3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2F511C9"/>
    <w:multiLevelType w:val="multilevel"/>
    <w:tmpl w:val="EA660498"/>
    <w:lvl w:ilvl="0">
      <w:start w:val="1"/>
      <w:numFmt w:val="bullet"/>
      <w:lvlText w:val="●"/>
      <w:lvlJc w:val="left"/>
      <w:pPr>
        <w:ind w:left="720" w:hanging="360"/>
      </w:pPr>
      <w:rPr>
        <w:rFonts w:ascii="Noto Sans Symbols" w:eastAsia="Noto Sans Symbols" w:hAnsi="Noto Sans Symbols" w:cs="Noto Sans Symbols"/>
        <w:sz w:val="24"/>
        <w:szCs w:val="24"/>
      </w:rPr>
    </w:lvl>
    <w:lvl w:ilvl="1">
      <w:start w:val="2"/>
      <w:numFmt w:val="bullet"/>
      <w:lvlText w:val="○"/>
      <w:lvlJc w:val="left"/>
      <w:pPr>
        <w:ind w:left="1440" w:hanging="360"/>
      </w:pPr>
    </w:lvl>
    <w:lvl w:ilvl="2">
      <w:start w:val="2"/>
      <w:numFmt w:val="bullet"/>
      <w:lvlText w:val="■"/>
      <w:lvlJc w:val="left"/>
      <w:pPr>
        <w:ind w:left="2160" w:hanging="360"/>
      </w:p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644028AE"/>
    <w:multiLevelType w:val="multilevel"/>
    <w:tmpl w:val="8D76620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6AE46E94"/>
    <w:multiLevelType w:val="multilevel"/>
    <w:tmpl w:val="F3466FFC"/>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4B17AFE"/>
    <w:multiLevelType w:val="multilevel"/>
    <w:tmpl w:val="59125A20"/>
    <w:lvl w:ilvl="0">
      <w:start w:val="1"/>
      <w:numFmt w:val="upperLetter"/>
      <w:lvlText w:val="%1."/>
      <w:lvlJc w:val="left"/>
      <w:pPr>
        <w:ind w:left="720" w:hanging="360"/>
      </w:pPr>
      <w:rPr>
        <w:color w:val="000000"/>
        <w:sz w:val="26"/>
        <w:szCs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5"/>
  </w:num>
  <w:num w:numId="3">
    <w:abstractNumId w:val="1"/>
  </w:num>
  <w:num w:numId="4">
    <w:abstractNumId w:val="9"/>
  </w:num>
  <w:num w:numId="5">
    <w:abstractNumId w:val="8"/>
  </w:num>
  <w:num w:numId="6">
    <w:abstractNumId w:val="12"/>
  </w:num>
  <w:num w:numId="7">
    <w:abstractNumId w:val="0"/>
  </w:num>
  <w:num w:numId="8">
    <w:abstractNumId w:val="10"/>
  </w:num>
  <w:num w:numId="9">
    <w:abstractNumId w:val="11"/>
  </w:num>
  <w:num w:numId="10">
    <w:abstractNumId w:val="7"/>
  </w:num>
  <w:num w:numId="11">
    <w:abstractNumId w:val="3"/>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BCD"/>
    <w:rsid w:val="000B2BA8"/>
    <w:rsid w:val="000E3566"/>
    <w:rsid w:val="00230BEA"/>
    <w:rsid w:val="00267958"/>
    <w:rsid w:val="00283DD1"/>
    <w:rsid w:val="003F3F69"/>
    <w:rsid w:val="004655B2"/>
    <w:rsid w:val="00560CCB"/>
    <w:rsid w:val="006B2725"/>
    <w:rsid w:val="00747A78"/>
    <w:rsid w:val="00796F91"/>
    <w:rsid w:val="00797C0D"/>
    <w:rsid w:val="007D3E23"/>
    <w:rsid w:val="00816955"/>
    <w:rsid w:val="0085443B"/>
    <w:rsid w:val="008E2EAD"/>
    <w:rsid w:val="008F430E"/>
    <w:rsid w:val="00936A4C"/>
    <w:rsid w:val="00AA73E4"/>
    <w:rsid w:val="00BA5BCA"/>
    <w:rsid w:val="00D234AE"/>
    <w:rsid w:val="00DA7F9B"/>
    <w:rsid w:val="00E448F2"/>
    <w:rsid w:val="00E50BCD"/>
    <w:rsid w:val="00F16E92"/>
    <w:rsid w:val="00F337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8AF34"/>
  <w15:docId w15:val="{BC656F2F-3B10-403B-80F2-502E0200E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Titre1">
    <w:name w:val="heading 1"/>
    <w:basedOn w:val="Normal"/>
    <w:next w:val="Normal"/>
    <w:pPr>
      <w:keepNext/>
      <w:keepLines/>
      <w:spacing w:before="480" w:after="120"/>
      <w:outlineLvl w:val="0"/>
    </w:pPr>
    <w:rPr>
      <w:b/>
      <w:sz w:val="48"/>
      <w:szCs w:val="48"/>
    </w:rPr>
  </w:style>
  <w:style w:type="paragraph" w:styleId="Titre2">
    <w:name w:val="heading 2"/>
    <w:basedOn w:val="Normal"/>
    <w:next w:val="Normal"/>
    <w:pPr>
      <w:keepNext/>
      <w:keepLines/>
      <w:spacing w:before="360" w:after="80"/>
      <w:outlineLvl w:val="1"/>
    </w:pPr>
    <w:rPr>
      <w:b/>
      <w:sz w:val="36"/>
      <w:szCs w:val="36"/>
    </w:rPr>
  </w:style>
  <w:style w:type="paragraph" w:styleId="Titre3">
    <w:name w:val="heading 3"/>
    <w:basedOn w:val="Normal"/>
    <w:next w:val="Normal"/>
    <w:pPr>
      <w:keepNext/>
      <w:keepLines/>
      <w:spacing w:before="280" w:after="80"/>
      <w:outlineLvl w:val="2"/>
    </w:pPr>
    <w:rPr>
      <w:b/>
      <w:sz w:val="28"/>
      <w:szCs w:val="28"/>
    </w:rPr>
  </w:style>
  <w:style w:type="paragraph" w:styleId="Titre4">
    <w:name w:val="heading 4"/>
    <w:basedOn w:val="Normal"/>
    <w:next w:val="Normal"/>
    <w:pPr>
      <w:keepNext/>
      <w:keepLines/>
      <w:spacing w:before="240" w:after="40"/>
      <w:outlineLvl w:val="3"/>
    </w:pPr>
    <w:rPr>
      <w:b/>
      <w:sz w:val="24"/>
      <w:szCs w:val="24"/>
    </w:rPr>
  </w:style>
  <w:style w:type="paragraph" w:styleId="Titre5">
    <w:name w:val="heading 5"/>
    <w:basedOn w:val="Normal"/>
    <w:next w:val="Normal"/>
    <w:pPr>
      <w:keepNext/>
      <w:keepLines/>
      <w:spacing w:before="220" w:after="40"/>
      <w:outlineLvl w:val="4"/>
    </w:pPr>
    <w:rPr>
      <w:b/>
    </w:rPr>
  </w:style>
  <w:style w:type="paragraph" w:styleId="Titre6">
    <w:name w:val="heading 6"/>
    <w:basedOn w:val="Normal"/>
    <w:next w:val="Normal"/>
    <w:pPr>
      <w:keepNext/>
      <w:keepLines/>
      <w:spacing w:before="200" w:after="40"/>
      <w:outlineLvl w:val="5"/>
    </w:pPr>
    <w:rPr>
      <w:b/>
      <w:sz w:val="20"/>
      <w:szCs w:val="2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pPr>
      <w:keepNext/>
      <w:keepLines/>
      <w:spacing w:before="480" w:after="120"/>
    </w:pPr>
    <w:rPr>
      <w:b/>
      <w:sz w:val="72"/>
      <w:szCs w:val="72"/>
    </w:rPr>
  </w:style>
  <w:style w:type="paragraph" w:styleId="Sous-titre">
    <w:name w:val="Subtitle"/>
    <w:basedOn w:val="Normal"/>
    <w:next w:val="Normal"/>
    <w:rPr>
      <w:color w:val="5A5A5A"/>
    </w:rPr>
  </w:style>
  <w:style w:type="table" w:customStyle="1" w:styleId="a">
    <w:basedOn w:val="TableauNormal"/>
    <w:pPr>
      <w:spacing w:after="0" w:line="240" w:lineRule="auto"/>
    </w:pPr>
    <w:tblPr>
      <w:tblStyleRowBandSize w:val="1"/>
      <w:tblStyleColBandSize w:val="1"/>
    </w:tblPr>
  </w:style>
  <w:style w:type="table" w:customStyle="1" w:styleId="a0">
    <w:basedOn w:val="TableauNormal"/>
    <w:pPr>
      <w:spacing w:after="0" w:line="240" w:lineRule="auto"/>
    </w:pPr>
    <w:tblPr>
      <w:tblStyleRowBandSize w:val="1"/>
      <w:tblStyleColBandSize w:val="1"/>
    </w:tblPr>
    <w:tblStylePr w:type="firstRow">
      <w:pPr>
        <w:spacing w:before="0" w:after="0" w:line="240" w:lineRule="auto"/>
      </w:pPr>
      <w:rPr>
        <w:rFonts w:ascii="Cambria" w:eastAsia="Cambria" w:hAnsi="Cambria" w:cs="Cambria"/>
        <w:b/>
      </w:rPr>
      <w:tblPr/>
      <w:tcPr>
        <w:tcBorders>
          <w:top w:val="single" w:sz="8" w:space="0" w:color="58635B"/>
          <w:left w:val="single" w:sz="8" w:space="0" w:color="58635B"/>
          <w:bottom w:val="single" w:sz="18" w:space="0" w:color="58635B"/>
          <w:right w:val="single" w:sz="8" w:space="0" w:color="58635B"/>
          <w:insideH w:val="nil"/>
          <w:insideV w:val="single" w:sz="8" w:space="0" w:color="58635B"/>
        </w:tcBorders>
      </w:tcPr>
    </w:tblStylePr>
    <w:tblStylePr w:type="lastRow">
      <w:pPr>
        <w:spacing w:before="0" w:after="0" w:line="240" w:lineRule="auto"/>
      </w:pPr>
      <w:rPr>
        <w:rFonts w:ascii="Cambria" w:eastAsia="Cambria" w:hAnsi="Cambria" w:cs="Cambria"/>
        <w:b/>
      </w:rPr>
      <w:tblPr/>
      <w:tcPr>
        <w:tcBorders>
          <w:top w:val="single" w:sz="6" w:space="0" w:color="58635B"/>
          <w:left w:val="single" w:sz="8" w:space="0" w:color="58635B"/>
          <w:bottom w:val="single" w:sz="8" w:space="0" w:color="58635B"/>
          <w:right w:val="single" w:sz="8" w:space="0" w:color="58635B"/>
          <w:insideH w:val="nil"/>
          <w:insideV w:val="single" w:sz="8" w:space="0" w:color="58635B"/>
        </w:tcBorders>
      </w:tcPr>
    </w:tblStylePr>
    <w:tblStylePr w:type="firstCol">
      <w:rPr>
        <w:rFonts w:ascii="Cambria" w:eastAsia="Cambria" w:hAnsi="Cambria" w:cs="Cambria"/>
        <w:b/>
      </w:rPr>
    </w:tblStylePr>
    <w:tblStylePr w:type="lastCol">
      <w:rPr>
        <w:rFonts w:ascii="Cambria" w:eastAsia="Cambria" w:hAnsi="Cambria" w:cs="Cambria"/>
        <w:b/>
      </w:rPr>
      <w:tblPr/>
      <w:tcPr>
        <w:tcBorders>
          <w:top w:val="single" w:sz="8" w:space="0" w:color="58635B"/>
          <w:left w:val="single" w:sz="8" w:space="0" w:color="58635B"/>
          <w:bottom w:val="single" w:sz="8" w:space="0" w:color="58635B"/>
          <w:right w:val="single" w:sz="8" w:space="0" w:color="58635B"/>
        </w:tcBorders>
      </w:tcPr>
    </w:tblStylePr>
    <w:tblStylePr w:type="band1Vert">
      <w:tblPr/>
      <w:tcPr>
        <w:tcBorders>
          <w:top w:val="single" w:sz="8" w:space="0" w:color="58635B"/>
          <w:left w:val="single" w:sz="8" w:space="0" w:color="58635B"/>
          <w:bottom w:val="single" w:sz="8" w:space="0" w:color="58635B"/>
          <w:right w:val="single" w:sz="8" w:space="0" w:color="58635B"/>
        </w:tcBorders>
        <w:shd w:val="clear" w:color="auto" w:fill="D4D9D5"/>
      </w:tcPr>
    </w:tblStylePr>
    <w:tblStylePr w:type="band1Horz">
      <w:tblPr/>
      <w:tcPr>
        <w:tcBorders>
          <w:top w:val="single" w:sz="8" w:space="0" w:color="58635B"/>
          <w:left w:val="single" w:sz="8" w:space="0" w:color="58635B"/>
          <w:bottom w:val="single" w:sz="8" w:space="0" w:color="58635B"/>
          <w:right w:val="single" w:sz="8" w:space="0" w:color="58635B"/>
          <w:insideV w:val="single" w:sz="8" w:space="0" w:color="58635B"/>
        </w:tcBorders>
        <w:shd w:val="clear" w:color="auto" w:fill="D4D9D5"/>
      </w:tcPr>
    </w:tblStylePr>
    <w:tblStylePr w:type="band2Horz">
      <w:tblPr/>
      <w:tcPr>
        <w:tcBorders>
          <w:top w:val="single" w:sz="8" w:space="0" w:color="58635B"/>
          <w:left w:val="single" w:sz="8" w:space="0" w:color="58635B"/>
          <w:bottom w:val="single" w:sz="8" w:space="0" w:color="58635B"/>
          <w:right w:val="single" w:sz="8" w:space="0" w:color="58635B"/>
          <w:insideV w:val="single" w:sz="8" w:space="0" w:color="58635B"/>
        </w:tcBorders>
      </w:tcPr>
    </w:tblStylePr>
  </w:style>
  <w:style w:type="table" w:customStyle="1" w:styleId="a1">
    <w:basedOn w:val="TableauNormal"/>
    <w:pPr>
      <w:spacing w:after="0" w:line="240" w:lineRule="auto"/>
    </w:pPr>
    <w:tblPr>
      <w:tblStyleRowBandSize w:val="1"/>
      <w:tblStyleColBandSize w:val="1"/>
    </w:tblPr>
    <w:tblStylePr w:type="firstRow">
      <w:pPr>
        <w:spacing w:before="0" w:after="0" w:line="240" w:lineRule="auto"/>
      </w:pPr>
      <w:rPr>
        <w:rFonts w:ascii="Cambria" w:eastAsia="Cambria" w:hAnsi="Cambria" w:cs="Cambria"/>
        <w:b/>
      </w:rPr>
      <w:tblPr/>
      <w:tcPr>
        <w:tcBorders>
          <w:top w:val="single" w:sz="8" w:space="0" w:color="58635B"/>
          <w:left w:val="single" w:sz="8" w:space="0" w:color="58635B"/>
          <w:bottom w:val="single" w:sz="18" w:space="0" w:color="58635B"/>
          <w:right w:val="single" w:sz="8" w:space="0" w:color="58635B"/>
          <w:insideH w:val="nil"/>
          <w:insideV w:val="single" w:sz="8" w:space="0" w:color="58635B"/>
        </w:tcBorders>
      </w:tcPr>
    </w:tblStylePr>
    <w:tblStylePr w:type="lastRow">
      <w:pPr>
        <w:spacing w:before="0" w:after="0" w:line="240" w:lineRule="auto"/>
      </w:pPr>
      <w:rPr>
        <w:rFonts w:ascii="Cambria" w:eastAsia="Cambria" w:hAnsi="Cambria" w:cs="Cambria"/>
        <w:b/>
      </w:rPr>
      <w:tblPr/>
      <w:tcPr>
        <w:tcBorders>
          <w:top w:val="single" w:sz="6" w:space="0" w:color="58635B"/>
          <w:left w:val="single" w:sz="8" w:space="0" w:color="58635B"/>
          <w:bottom w:val="single" w:sz="8" w:space="0" w:color="58635B"/>
          <w:right w:val="single" w:sz="8" w:space="0" w:color="58635B"/>
          <w:insideH w:val="nil"/>
          <w:insideV w:val="single" w:sz="8" w:space="0" w:color="58635B"/>
        </w:tcBorders>
      </w:tcPr>
    </w:tblStylePr>
    <w:tblStylePr w:type="firstCol">
      <w:rPr>
        <w:rFonts w:ascii="Cambria" w:eastAsia="Cambria" w:hAnsi="Cambria" w:cs="Cambria"/>
        <w:b/>
      </w:rPr>
    </w:tblStylePr>
    <w:tblStylePr w:type="lastCol">
      <w:rPr>
        <w:rFonts w:ascii="Cambria" w:eastAsia="Cambria" w:hAnsi="Cambria" w:cs="Cambria"/>
        <w:b/>
      </w:rPr>
      <w:tblPr/>
      <w:tcPr>
        <w:tcBorders>
          <w:top w:val="single" w:sz="8" w:space="0" w:color="58635B"/>
          <w:left w:val="single" w:sz="8" w:space="0" w:color="58635B"/>
          <w:bottom w:val="single" w:sz="8" w:space="0" w:color="58635B"/>
          <w:right w:val="single" w:sz="8" w:space="0" w:color="58635B"/>
        </w:tcBorders>
      </w:tcPr>
    </w:tblStylePr>
    <w:tblStylePr w:type="band1Vert">
      <w:tblPr/>
      <w:tcPr>
        <w:tcBorders>
          <w:top w:val="single" w:sz="8" w:space="0" w:color="58635B"/>
          <w:left w:val="single" w:sz="8" w:space="0" w:color="58635B"/>
          <w:bottom w:val="single" w:sz="8" w:space="0" w:color="58635B"/>
          <w:right w:val="single" w:sz="8" w:space="0" w:color="58635B"/>
        </w:tcBorders>
        <w:shd w:val="clear" w:color="auto" w:fill="D4D9D5"/>
      </w:tcPr>
    </w:tblStylePr>
    <w:tblStylePr w:type="band1Horz">
      <w:tblPr/>
      <w:tcPr>
        <w:tcBorders>
          <w:top w:val="single" w:sz="8" w:space="0" w:color="58635B"/>
          <w:left w:val="single" w:sz="8" w:space="0" w:color="58635B"/>
          <w:bottom w:val="single" w:sz="8" w:space="0" w:color="58635B"/>
          <w:right w:val="single" w:sz="8" w:space="0" w:color="58635B"/>
          <w:insideV w:val="single" w:sz="8" w:space="0" w:color="58635B"/>
        </w:tcBorders>
        <w:shd w:val="clear" w:color="auto" w:fill="D4D9D5"/>
      </w:tcPr>
    </w:tblStylePr>
    <w:tblStylePr w:type="band2Horz">
      <w:tblPr/>
      <w:tcPr>
        <w:tcBorders>
          <w:top w:val="single" w:sz="8" w:space="0" w:color="58635B"/>
          <w:left w:val="single" w:sz="8" w:space="0" w:color="58635B"/>
          <w:bottom w:val="single" w:sz="8" w:space="0" w:color="58635B"/>
          <w:right w:val="single" w:sz="8" w:space="0" w:color="58635B"/>
          <w:insideV w:val="single" w:sz="8" w:space="0" w:color="58635B"/>
        </w:tcBorders>
      </w:tcPr>
    </w:tblStylePr>
  </w:style>
  <w:style w:type="table" w:customStyle="1" w:styleId="a2">
    <w:basedOn w:val="TableauNormal"/>
    <w:pPr>
      <w:spacing w:after="0" w:line="240" w:lineRule="auto"/>
    </w:pPr>
    <w:tblPr>
      <w:tblStyleRowBandSize w:val="1"/>
      <w:tblStyleColBandSize w:val="1"/>
    </w:tblPr>
  </w:style>
  <w:style w:type="table" w:customStyle="1" w:styleId="a3">
    <w:basedOn w:val="TableauNormal"/>
    <w:pPr>
      <w:spacing w:after="0" w:line="240" w:lineRule="auto"/>
    </w:pPr>
    <w:tblPr>
      <w:tblStyleRowBandSize w:val="1"/>
      <w:tblStyleColBandSize w:val="1"/>
    </w:tblPr>
    <w:tblStylePr w:type="firstRow">
      <w:pPr>
        <w:spacing w:before="0" w:after="0" w:line="240" w:lineRule="auto"/>
      </w:pPr>
      <w:rPr>
        <w:rFonts w:ascii="Cambria" w:eastAsia="Cambria" w:hAnsi="Cambria" w:cs="Cambria"/>
        <w:b/>
      </w:rPr>
      <w:tblPr/>
      <w:tcPr>
        <w:tcBorders>
          <w:top w:val="single" w:sz="8" w:space="0" w:color="58635B"/>
          <w:left w:val="single" w:sz="8" w:space="0" w:color="58635B"/>
          <w:bottom w:val="single" w:sz="18" w:space="0" w:color="58635B"/>
          <w:right w:val="single" w:sz="8" w:space="0" w:color="58635B"/>
          <w:insideH w:val="nil"/>
          <w:insideV w:val="single" w:sz="8" w:space="0" w:color="58635B"/>
        </w:tcBorders>
      </w:tcPr>
    </w:tblStylePr>
    <w:tblStylePr w:type="lastRow">
      <w:pPr>
        <w:spacing w:before="0" w:after="0" w:line="240" w:lineRule="auto"/>
      </w:pPr>
      <w:rPr>
        <w:rFonts w:ascii="Cambria" w:eastAsia="Cambria" w:hAnsi="Cambria" w:cs="Cambria"/>
        <w:b/>
      </w:rPr>
      <w:tblPr/>
      <w:tcPr>
        <w:tcBorders>
          <w:top w:val="single" w:sz="6" w:space="0" w:color="58635B"/>
          <w:left w:val="single" w:sz="8" w:space="0" w:color="58635B"/>
          <w:bottom w:val="single" w:sz="8" w:space="0" w:color="58635B"/>
          <w:right w:val="single" w:sz="8" w:space="0" w:color="58635B"/>
          <w:insideH w:val="nil"/>
          <w:insideV w:val="single" w:sz="8" w:space="0" w:color="58635B"/>
        </w:tcBorders>
      </w:tcPr>
    </w:tblStylePr>
    <w:tblStylePr w:type="firstCol">
      <w:rPr>
        <w:rFonts w:ascii="Cambria" w:eastAsia="Cambria" w:hAnsi="Cambria" w:cs="Cambria"/>
        <w:b/>
      </w:rPr>
    </w:tblStylePr>
    <w:tblStylePr w:type="lastCol">
      <w:rPr>
        <w:rFonts w:ascii="Cambria" w:eastAsia="Cambria" w:hAnsi="Cambria" w:cs="Cambria"/>
        <w:b/>
      </w:rPr>
      <w:tblPr/>
      <w:tcPr>
        <w:tcBorders>
          <w:top w:val="single" w:sz="8" w:space="0" w:color="58635B"/>
          <w:left w:val="single" w:sz="8" w:space="0" w:color="58635B"/>
          <w:bottom w:val="single" w:sz="8" w:space="0" w:color="58635B"/>
          <w:right w:val="single" w:sz="8" w:space="0" w:color="58635B"/>
        </w:tcBorders>
      </w:tcPr>
    </w:tblStylePr>
    <w:tblStylePr w:type="band1Vert">
      <w:tblPr/>
      <w:tcPr>
        <w:tcBorders>
          <w:top w:val="single" w:sz="8" w:space="0" w:color="58635B"/>
          <w:left w:val="single" w:sz="8" w:space="0" w:color="58635B"/>
          <w:bottom w:val="single" w:sz="8" w:space="0" w:color="58635B"/>
          <w:right w:val="single" w:sz="8" w:space="0" w:color="58635B"/>
        </w:tcBorders>
        <w:shd w:val="clear" w:color="auto" w:fill="D4D9D5"/>
      </w:tcPr>
    </w:tblStylePr>
    <w:tblStylePr w:type="band1Horz">
      <w:tblPr/>
      <w:tcPr>
        <w:tcBorders>
          <w:top w:val="single" w:sz="8" w:space="0" w:color="58635B"/>
          <w:left w:val="single" w:sz="8" w:space="0" w:color="58635B"/>
          <w:bottom w:val="single" w:sz="8" w:space="0" w:color="58635B"/>
          <w:right w:val="single" w:sz="8" w:space="0" w:color="58635B"/>
          <w:insideV w:val="single" w:sz="8" w:space="0" w:color="58635B"/>
        </w:tcBorders>
        <w:shd w:val="clear" w:color="auto" w:fill="D4D9D5"/>
      </w:tcPr>
    </w:tblStylePr>
    <w:tblStylePr w:type="band2Horz">
      <w:tblPr/>
      <w:tcPr>
        <w:tcBorders>
          <w:top w:val="single" w:sz="8" w:space="0" w:color="58635B"/>
          <w:left w:val="single" w:sz="8" w:space="0" w:color="58635B"/>
          <w:bottom w:val="single" w:sz="8" w:space="0" w:color="58635B"/>
          <w:right w:val="single" w:sz="8" w:space="0" w:color="58635B"/>
          <w:insideV w:val="single" w:sz="8" w:space="0" w:color="58635B"/>
        </w:tcBorders>
      </w:tcPr>
    </w:tblStylePr>
  </w:style>
  <w:style w:type="table" w:customStyle="1" w:styleId="a4">
    <w:basedOn w:val="TableauNormal"/>
    <w:pPr>
      <w:spacing w:after="0" w:line="240" w:lineRule="auto"/>
    </w:pPr>
    <w:tblPr>
      <w:tblStyleRowBandSize w:val="1"/>
      <w:tblStyleColBandSize w:val="1"/>
    </w:tblPr>
    <w:tblStylePr w:type="firstRow">
      <w:pPr>
        <w:spacing w:before="0" w:after="0" w:line="240" w:lineRule="auto"/>
      </w:pPr>
      <w:rPr>
        <w:rFonts w:ascii="Cambria" w:eastAsia="Cambria" w:hAnsi="Cambria" w:cs="Cambria"/>
        <w:b/>
      </w:rPr>
      <w:tblPr/>
      <w:tcPr>
        <w:tcBorders>
          <w:top w:val="single" w:sz="8" w:space="0" w:color="58635B"/>
          <w:left w:val="single" w:sz="8" w:space="0" w:color="58635B"/>
          <w:bottom w:val="single" w:sz="18" w:space="0" w:color="58635B"/>
          <w:right w:val="single" w:sz="8" w:space="0" w:color="58635B"/>
          <w:insideH w:val="nil"/>
          <w:insideV w:val="single" w:sz="8" w:space="0" w:color="58635B"/>
        </w:tcBorders>
      </w:tcPr>
    </w:tblStylePr>
    <w:tblStylePr w:type="lastRow">
      <w:pPr>
        <w:spacing w:before="0" w:after="0" w:line="240" w:lineRule="auto"/>
      </w:pPr>
      <w:rPr>
        <w:rFonts w:ascii="Cambria" w:eastAsia="Cambria" w:hAnsi="Cambria" w:cs="Cambria"/>
        <w:b/>
      </w:rPr>
      <w:tblPr/>
      <w:tcPr>
        <w:tcBorders>
          <w:top w:val="single" w:sz="6" w:space="0" w:color="58635B"/>
          <w:left w:val="single" w:sz="8" w:space="0" w:color="58635B"/>
          <w:bottom w:val="single" w:sz="8" w:space="0" w:color="58635B"/>
          <w:right w:val="single" w:sz="8" w:space="0" w:color="58635B"/>
          <w:insideH w:val="nil"/>
          <w:insideV w:val="single" w:sz="8" w:space="0" w:color="58635B"/>
        </w:tcBorders>
      </w:tcPr>
    </w:tblStylePr>
    <w:tblStylePr w:type="firstCol">
      <w:rPr>
        <w:rFonts w:ascii="Cambria" w:eastAsia="Cambria" w:hAnsi="Cambria" w:cs="Cambria"/>
        <w:b/>
      </w:rPr>
    </w:tblStylePr>
    <w:tblStylePr w:type="lastCol">
      <w:rPr>
        <w:rFonts w:ascii="Cambria" w:eastAsia="Cambria" w:hAnsi="Cambria" w:cs="Cambria"/>
        <w:b/>
      </w:rPr>
      <w:tblPr/>
      <w:tcPr>
        <w:tcBorders>
          <w:top w:val="single" w:sz="8" w:space="0" w:color="58635B"/>
          <w:left w:val="single" w:sz="8" w:space="0" w:color="58635B"/>
          <w:bottom w:val="single" w:sz="8" w:space="0" w:color="58635B"/>
          <w:right w:val="single" w:sz="8" w:space="0" w:color="58635B"/>
        </w:tcBorders>
      </w:tcPr>
    </w:tblStylePr>
    <w:tblStylePr w:type="band1Vert">
      <w:tblPr/>
      <w:tcPr>
        <w:tcBorders>
          <w:top w:val="single" w:sz="8" w:space="0" w:color="58635B"/>
          <w:left w:val="single" w:sz="8" w:space="0" w:color="58635B"/>
          <w:bottom w:val="single" w:sz="8" w:space="0" w:color="58635B"/>
          <w:right w:val="single" w:sz="8" w:space="0" w:color="58635B"/>
        </w:tcBorders>
        <w:shd w:val="clear" w:color="auto" w:fill="D4D9D5"/>
      </w:tcPr>
    </w:tblStylePr>
    <w:tblStylePr w:type="band1Horz">
      <w:tblPr/>
      <w:tcPr>
        <w:tcBorders>
          <w:top w:val="single" w:sz="8" w:space="0" w:color="58635B"/>
          <w:left w:val="single" w:sz="8" w:space="0" w:color="58635B"/>
          <w:bottom w:val="single" w:sz="8" w:space="0" w:color="58635B"/>
          <w:right w:val="single" w:sz="8" w:space="0" w:color="58635B"/>
          <w:insideV w:val="single" w:sz="8" w:space="0" w:color="58635B"/>
        </w:tcBorders>
        <w:shd w:val="clear" w:color="auto" w:fill="D4D9D5"/>
      </w:tcPr>
    </w:tblStylePr>
    <w:tblStylePr w:type="band2Horz">
      <w:tblPr/>
      <w:tcPr>
        <w:tcBorders>
          <w:top w:val="single" w:sz="8" w:space="0" w:color="58635B"/>
          <w:left w:val="single" w:sz="8" w:space="0" w:color="58635B"/>
          <w:bottom w:val="single" w:sz="8" w:space="0" w:color="58635B"/>
          <w:right w:val="single" w:sz="8" w:space="0" w:color="58635B"/>
          <w:insideV w:val="single" w:sz="8" w:space="0" w:color="58635B"/>
        </w:tcBorders>
      </w:tcPr>
    </w:tblStylePr>
  </w:style>
  <w:style w:type="character" w:styleId="Marquedecommentaire">
    <w:name w:val="annotation reference"/>
    <w:basedOn w:val="Policepardfaut"/>
    <w:uiPriority w:val="99"/>
    <w:semiHidden/>
    <w:unhideWhenUsed/>
    <w:rsid w:val="00CA7840"/>
    <w:rPr>
      <w:sz w:val="16"/>
      <w:szCs w:val="16"/>
    </w:rPr>
  </w:style>
  <w:style w:type="paragraph" w:styleId="Commentaire">
    <w:name w:val="annotation text"/>
    <w:basedOn w:val="Normal"/>
    <w:link w:val="CommentaireCar"/>
    <w:uiPriority w:val="99"/>
    <w:semiHidden/>
    <w:unhideWhenUsed/>
    <w:rsid w:val="00CA7840"/>
    <w:pPr>
      <w:spacing w:line="240" w:lineRule="auto"/>
    </w:pPr>
    <w:rPr>
      <w:sz w:val="20"/>
      <w:szCs w:val="20"/>
    </w:rPr>
  </w:style>
  <w:style w:type="character" w:customStyle="1" w:styleId="CommentaireCar">
    <w:name w:val="Commentaire Car"/>
    <w:basedOn w:val="Policepardfaut"/>
    <w:link w:val="Commentaire"/>
    <w:uiPriority w:val="99"/>
    <w:semiHidden/>
    <w:rsid w:val="00CA7840"/>
    <w:rPr>
      <w:sz w:val="20"/>
      <w:szCs w:val="20"/>
    </w:rPr>
  </w:style>
  <w:style w:type="paragraph" w:styleId="Objetducommentaire">
    <w:name w:val="annotation subject"/>
    <w:basedOn w:val="Commentaire"/>
    <w:next w:val="Commentaire"/>
    <w:link w:val="ObjetducommentaireCar"/>
    <w:uiPriority w:val="99"/>
    <w:semiHidden/>
    <w:unhideWhenUsed/>
    <w:rsid w:val="00CA7840"/>
    <w:rPr>
      <w:b/>
      <w:bCs/>
    </w:rPr>
  </w:style>
  <w:style w:type="character" w:customStyle="1" w:styleId="ObjetducommentaireCar">
    <w:name w:val="Objet du commentaire Car"/>
    <w:basedOn w:val="CommentaireCar"/>
    <w:link w:val="Objetducommentaire"/>
    <w:uiPriority w:val="99"/>
    <w:semiHidden/>
    <w:rsid w:val="00CA7840"/>
    <w:rPr>
      <w:b/>
      <w:bCs/>
      <w:sz w:val="20"/>
      <w:szCs w:val="20"/>
    </w:rPr>
  </w:style>
  <w:style w:type="paragraph" w:styleId="Textedebulles">
    <w:name w:val="Balloon Text"/>
    <w:basedOn w:val="Normal"/>
    <w:link w:val="TextedebullesCar"/>
    <w:uiPriority w:val="99"/>
    <w:semiHidden/>
    <w:unhideWhenUsed/>
    <w:rsid w:val="00CA784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7840"/>
    <w:rPr>
      <w:rFonts w:ascii="Segoe UI" w:hAnsi="Segoe UI" w:cs="Segoe UI"/>
      <w:sz w:val="18"/>
      <w:szCs w:val="18"/>
    </w:rPr>
  </w:style>
  <w:style w:type="paragraph" w:styleId="En-tte">
    <w:name w:val="header"/>
    <w:basedOn w:val="Normal"/>
    <w:link w:val="En-tteCar"/>
    <w:uiPriority w:val="99"/>
    <w:unhideWhenUsed/>
    <w:rsid w:val="00CA7840"/>
    <w:pPr>
      <w:tabs>
        <w:tab w:val="center" w:pos="4680"/>
        <w:tab w:val="right" w:pos="9360"/>
      </w:tabs>
      <w:spacing w:after="0" w:line="240" w:lineRule="auto"/>
    </w:pPr>
  </w:style>
  <w:style w:type="character" w:customStyle="1" w:styleId="En-tteCar">
    <w:name w:val="En-tête Car"/>
    <w:basedOn w:val="Policepardfaut"/>
    <w:link w:val="En-tte"/>
    <w:uiPriority w:val="99"/>
    <w:rsid w:val="00CA7840"/>
  </w:style>
  <w:style w:type="paragraph" w:styleId="Pieddepage">
    <w:name w:val="footer"/>
    <w:basedOn w:val="Normal"/>
    <w:link w:val="PieddepageCar"/>
    <w:uiPriority w:val="99"/>
    <w:unhideWhenUsed/>
    <w:rsid w:val="00CA7840"/>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CA7840"/>
  </w:style>
  <w:style w:type="character" w:styleId="Textedelespacerserv">
    <w:name w:val="Placeholder Text"/>
    <w:basedOn w:val="Policepardfaut"/>
    <w:uiPriority w:val="99"/>
    <w:semiHidden/>
    <w:rsid w:val="002E05D3"/>
    <w:rPr>
      <w:color w:val="808080"/>
    </w:rPr>
  </w:style>
  <w:style w:type="paragraph" w:styleId="Paragraphedeliste">
    <w:name w:val="List Paragraph"/>
    <w:basedOn w:val="Normal"/>
    <w:uiPriority w:val="34"/>
    <w:qFormat/>
    <w:rsid w:val="002E05D3"/>
    <w:pPr>
      <w:ind w:left="720"/>
      <w:contextualSpacing/>
    </w:pPr>
  </w:style>
  <w:style w:type="table" w:customStyle="1" w:styleId="a5">
    <w:basedOn w:val="TableauNormal"/>
    <w:pPr>
      <w:spacing w:after="0" w:line="240" w:lineRule="auto"/>
    </w:pPr>
    <w:tblPr>
      <w:tblStyleRowBandSize w:val="1"/>
      <w:tblStyleColBandSize w:val="1"/>
    </w:tblPr>
  </w:style>
  <w:style w:type="table" w:customStyle="1" w:styleId="a6">
    <w:basedOn w:val="TableauNormal"/>
    <w:pPr>
      <w:spacing w:after="0" w:line="240" w:lineRule="auto"/>
    </w:pPr>
    <w:tblPr>
      <w:tblStyleRowBandSize w:val="1"/>
      <w:tblStyleColBandSize w:val="1"/>
    </w:tblPr>
    <w:tblStylePr w:type="firstRow">
      <w:pPr>
        <w:spacing w:before="0" w:after="0" w:line="240" w:lineRule="auto"/>
      </w:pPr>
      <w:rPr>
        <w:rFonts w:ascii="Cambria" w:eastAsia="Cambria" w:hAnsi="Cambria" w:cs="Cambria"/>
        <w:b/>
      </w:rPr>
      <w:tblPr/>
      <w:tcPr>
        <w:tcBorders>
          <w:top w:val="single" w:sz="8" w:space="0" w:color="58635B"/>
          <w:left w:val="single" w:sz="8" w:space="0" w:color="58635B"/>
          <w:bottom w:val="single" w:sz="18" w:space="0" w:color="58635B"/>
          <w:right w:val="single" w:sz="8" w:space="0" w:color="58635B"/>
          <w:insideH w:val="nil"/>
          <w:insideV w:val="single" w:sz="8" w:space="0" w:color="58635B"/>
        </w:tcBorders>
      </w:tcPr>
    </w:tblStylePr>
    <w:tblStylePr w:type="lastRow">
      <w:pPr>
        <w:spacing w:before="0" w:after="0" w:line="240" w:lineRule="auto"/>
      </w:pPr>
      <w:rPr>
        <w:rFonts w:ascii="Cambria" w:eastAsia="Cambria" w:hAnsi="Cambria" w:cs="Cambria"/>
        <w:b/>
      </w:rPr>
      <w:tblPr/>
      <w:tcPr>
        <w:tcBorders>
          <w:top w:val="single" w:sz="6" w:space="0" w:color="58635B"/>
          <w:left w:val="single" w:sz="8" w:space="0" w:color="58635B"/>
          <w:bottom w:val="single" w:sz="8" w:space="0" w:color="58635B"/>
          <w:right w:val="single" w:sz="8" w:space="0" w:color="58635B"/>
          <w:insideH w:val="nil"/>
          <w:insideV w:val="single" w:sz="8" w:space="0" w:color="58635B"/>
        </w:tcBorders>
      </w:tcPr>
    </w:tblStylePr>
    <w:tblStylePr w:type="firstCol">
      <w:rPr>
        <w:rFonts w:ascii="Cambria" w:eastAsia="Cambria" w:hAnsi="Cambria" w:cs="Cambria"/>
        <w:b/>
      </w:rPr>
    </w:tblStylePr>
    <w:tblStylePr w:type="lastCol">
      <w:rPr>
        <w:rFonts w:ascii="Cambria" w:eastAsia="Cambria" w:hAnsi="Cambria" w:cs="Cambria"/>
        <w:b/>
      </w:rPr>
      <w:tblPr/>
      <w:tcPr>
        <w:tcBorders>
          <w:top w:val="single" w:sz="8" w:space="0" w:color="58635B"/>
          <w:left w:val="single" w:sz="8" w:space="0" w:color="58635B"/>
          <w:bottom w:val="single" w:sz="8" w:space="0" w:color="58635B"/>
          <w:right w:val="single" w:sz="8" w:space="0" w:color="58635B"/>
        </w:tcBorders>
      </w:tcPr>
    </w:tblStylePr>
    <w:tblStylePr w:type="band1Vert">
      <w:tblPr/>
      <w:tcPr>
        <w:tcBorders>
          <w:top w:val="single" w:sz="8" w:space="0" w:color="58635B"/>
          <w:left w:val="single" w:sz="8" w:space="0" w:color="58635B"/>
          <w:bottom w:val="single" w:sz="8" w:space="0" w:color="58635B"/>
          <w:right w:val="single" w:sz="8" w:space="0" w:color="58635B"/>
        </w:tcBorders>
        <w:shd w:val="clear" w:color="auto" w:fill="D4D9D5"/>
      </w:tcPr>
    </w:tblStylePr>
    <w:tblStylePr w:type="band1Horz">
      <w:tblPr/>
      <w:tcPr>
        <w:tcBorders>
          <w:top w:val="single" w:sz="8" w:space="0" w:color="58635B"/>
          <w:left w:val="single" w:sz="8" w:space="0" w:color="58635B"/>
          <w:bottom w:val="single" w:sz="8" w:space="0" w:color="58635B"/>
          <w:right w:val="single" w:sz="8" w:space="0" w:color="58635B"/>
          <w:insideV w:val="single" w:sz="8" w:space="0" w:color="58635B"/>
        </w:tcBorders>
        <w:shd w:val="clear" w:color="auto" w:fill="D4D9D5"/>
      </w:tcPr>
    </w:tblStylePr>
    <w:tblStylePr w:type="band2Horz">
      <w:tblPr/>
      <w:tcPr>
        <w:tcBorders>
          <w:top w:val="single" w:sz="8" w:space="0" w:color="58635B"/>
          <w:left w:val="single" w:sz="8" w:space="0" w:color="58635B"/>
          <w:bottom w:val="single" w:sz="8" w:space="0" w:color="58635B"/>
          <w:right w:val="single" w:sz="8" w:space="0" w:color="58635B"/>
          <w:insideV w:val="single" w:sz="8" w:space="0" w:color="58635B"/>
        </w:tcBorders>
      </w:tcPr>
    </w:tblStylePr>
  </w:style>
  <w:style w:type="table" w:customStyle="1" w:styleId="a7">
    <w:basedOn w:val="TableauNormal"/>
    <w:pPr>
      <w:spacing w:after="0" w:line="240" w:lineRule="auto"/>
    </w:pPr>
    <w:tblPr>
      <w:tblStyleRowBandSize w:val="1"/>
      <w:tblStyleColBandSize w:val="1"/>
    </w:tblPr>
    <w:tblStylePr w:type="firstRow">
      <w:pPr>
        <w:spacing w:before="0" w:after="0" w:line="240" w:lineRule="auto"/>
      </w:pPr>
      <w:rPr>
        <w:rFonts w:ascii="Cambria" w:eastAsia="Cambria" w:hAnsi="Cambria" w:cs="Cambria"/>
        <w:b/>
      </w:rPr>
      <w:tblPr/>
      <w:tcPr>
        <w:tcBorders>
          <w:top w:val="single" w:sz="8" w:space="0" w:color="58635B"/>
          <w:left w:val="single" w:sz="8" w:space="0" w:color="58635B"/>
          <w:bottom w:val="single" w:sz="18" w:space="0" w:color="58635B"/>
          <w:right w:val="single" w:sz="8" w:space="0" w:color="58635B"/>
          <w:insideH w:val="nil"/>
          <w:insideV w:val="single" w:sz="8" w:space="0" w:color="58635B"/>
        </w:tcBorders>
      </w:tcPr>
    </w:tblStylePr>
    <w:tblStylePr w:type="lastRow">
      <w:pPr>
        <w:spacing w:before="0" w:after="0" w:line="240" w:lineRule="auto"/>
      </w:pPr>
      <w:rPr>
        <w:rFonts w:ascii="Cambria" w:eastAsia="Cambria" w:hAnsi="Cambria" w:cs="Cambria"/>
        <w:b/>
      </w:rPr>
      <w:tblPr/>
      <w:tcPr>
        <w:tcBorders>
          <w:top w:val="single" w:sz="6" w:space="0" w:color="58635B"/>
          <w:left w:val="single" w:sz="8" w:space="0" w:color="58635B"/>
          <w:bottom w:val="single" w:sz="8" w:space="0" w:color="58635B"/>
          <w:right w:val="single" w:sz="8" w:space="0" w:color="58635B"/>
          <w:insideH w:val="nil"/>
          <w:insideV w:val="single" w:sz="8" w:space="0" w:color="58635B"/>
        </w:tcBorders>
      </w:tcPr>
    </w:tblStylePr>
    <w:tblStylePr w:type="firstCol">
      <w:rPr>
        <w:rFonts w:ascii="Cambria" w:eastAsia="Cambria" w:hAnsi="Cambria" w:cs="Cambria"/>
        <w:b/>
      </w:rPr>
    </w:tblStylePr>
    <w:tblStylePr w:type="lastCol">
      <w:rPr>
        <w:rFonts w:ascii="Cambria" w:eastAsia="Cambria" w:hAnsi="Cambria" w:cs="Cambria"/>
        <w:b/>
      </w:rPr>
      <w:tblPr/>
      <w:tcPr>
        <w:tcBorders>
          <w:top w:val="single" w:sz="8" w:space="0" w:color="58635B"/>
          <w:left w:val="single" w:sz="8" w:space="0" w:color="58635B"/>
          <w:bottom w:val="single" w:sz="8" w:space="0" w:color="58635B"/>
          <w:right w:val="single" w:sz="8" w:space="0" w:color="58635B"/>
        </w:tcBorders>
      </w:tcPr>
    </w:tblStylePr>
    <w:tblStylePr w:type="band1Vert">
      <w:tblPr/>
      <w:tcPr>
        <w:tcBorders>
          <w:top w:val="single" w:sz="8" w:space="0" w:color="58635B"/>
          <w:left w:val="single" w:sz="8" w:space="0" w:color="58635B"/>
          <w:bottom w:val="single" w:sz="8" w:space="0" w:color="58635B"/>
          <w:right w:val="single" w:sz="8" w:space="0" w:color="58635B"/>
        </w:tcBorders>
        <w:shd w:val="clear" w:color="auto" w:fill="D4D9D5"/>
      </w:tcPr>
    </w:tblStylePr>
    <w:tblStylePr w:type="band1Horz">
      <w:tblPr/>
      <w:tcPr>
        <w:tcBorders>
          <w:top w:val="single" w:sz="8" w:space="0" w:color="58635B"/>
          <w:left w:val="single" w:sz="8" w:space="0" w:color="58635B"/>
          <w:bottom w:val="single" w:sz="8" w:space="0" w:color="58635B"/>
          <w:right w:val="single" w:sz="8" w:space="0" w:color="58635B"/>
          <w:insideV w:val="single" w:sz="8" w:space="0" w:color="58635B"/>
        </w:tcBorders>
        <w:shd w:val="clear" w:color="auto" w:fill="D4D9D5"/>
      </w:tcPr>
    </w:tblStylePr>
    <w:tblStylePr w:type="band2Horz">
      <w:tblPr/>
      <w:tcPr>
        <w:tcBorders>
          <w:top w:val="single" w:sz="8" w:space="0" w:color="58635B"/>
          <w:left w:val="single" w:sz="8" w:space="0" w:color="58635B"/>
          <w:bottom w:val="single" w:sz="8" w:space="0" w:color="58635B"/>
          <w:right w:val="single" w:sz="8" w:space="0" w:color="58635B"/>
          <w:insideV w:val="single" w:sz="8" w:space="0" w:color="58635B"/>
        </w:tcBorders>
      </w:tcPr>
    </w:tblStylePr>
  </w:style>
  <w:style w:type="table" w:customStyle="1" w:styleId="a8">
    <w:basedOn w:val="TableauNormal"/>
    <w:pPr>
      <w:spacing w:after="0" w:line="240" w:lineRule="auto"/>
    </w:pPr>
    <w:tblPr>
      <w:tblStyleRowBandSize w:val="1"/>
      <w:tblStyleColBandSize w:val="1"/>
    </w:tblPr>
  </w:style>
  <w:style w:type="table" w:customStyle="1" w:styleId="a9">
    <w:basedOn w:val="TableauNormal"/>
    <w:pPr>
      <w:spacing w:after="0" w:line="240" w:lineRule="auto"/>
    </w:pPr>
    <w:tblPr>
      <w:tblStyleRowBandSize w:val="1"/>
      <w:tblStyleColBandSize w:val="1"/>
    </w:tblPr>
    <w:tblStylePr w:type="firstRow">
      <w:pPr>
        <w:spacing w:before="0" w:after="0" w:line="240" w:lineRule="auto"/>
      </w:pPr>
      <w:rPr>
        <w:rFonts w:ascii="Cambria" w:eastAsia="Cambria" w:hAnsi="Cambria" w:cs="Cambria"/>
        <w:b/>
      </w:rPr>
      <w:tblPr/>
      <w:tcPr>
        <w:tcBorders>
          <w:top w:val="single" w:sz="8" w:space="0" w:color="58635B"/>
          <w:left w:val="single" w:sz="8" w:space="0" w:color="58635B"/>
          <w:bottom w:val="single" w:sz="18" w:space="0" w:color="58635B"/>
          <w:right w:val="single" w:sz="8" w:space="0" w:color="58635B"/>
          <w:insideH w:val="nil"/>
          <w:insideV w:val="single" w:sz="8" w:space="0" w:color="58635B"/>
        </w:tcBorders>
      </w:tcPr>
    </w:tblStylePr>
    <w:tblStylePr w:type="lastRow">
      <w:pPr>
        <w:spacing w:before="0" w:after="0" w:line="240" w:lineRule="auto"/>
      </w:pPr>
      <w:rPr>
        <w:rFonts w:ascii="Cambria" w:eastAsia="Cambria" w:hAnsi="Cambria" w:cs="Cambria"/>
        <w:b/>
      </w:rPr>
      <w:tblPr/>
      <w:tcPr>
        <w:tcBorders>
          <w:top w:val="single" w:sz="6" w:space="0" w:color="58635B"/>
          <w:left w:val="single" w:sz="8" w:space="0" w:color="58635B"/>
          <w:bottom w:val="single" w:sz="8" w:space="0" w:color="58635B"/>
          <w:right w:val="single" w:sz="8" w:space="0" w:color="58635B"/>
          <w:insideH w:val="nil"/>
          <w:insideV w:val="single" w:sz="8" w:space="0" w:color="58635B"/>
        </w:tcBorders>
      </w:tcPr>
    </w:tblStylePr>
    <w:tblStylePr w:type="firstCol">
      <w:rPr>
        <w:rFonts w:ascii="Cambria" w:eastAsia="Cambria" w:hAnsi="Cambria" w:cs="Cambria"/>
        <w:b/>
      </w:rPr>
    </w:tblStylePr>
    <w:tblStylePr w:type="lastCol">
      <w:rPr>
        <w:rFonts w:ascii="Cambria" w:eastAsia="Cambria" w:hAnsi="Cambria" w:cs="Cambria"/>
        <w:b/>
      </w:rPr>
      <w:tblPr/>
      <w:tcPr>
        <w:tcBorders>
          <w:top w:val="single" w:sz="8" w:space="0" w:color="58635B"/>
          <w:left w:val="single" w:sz="8" w:space="0" w:color="58635B"/>
          <w:bottom w:val="single" w:sz="8" w:space="0" w:color="58635B"/>
          <w:right w:val="single" w:sz="8" w:space="0" w:color="58635B"/>
        </w:tcBorders>
      </w:tcPr>
    </w:tblStylePr>
    <w:tblStylePr w:type="band1Vert">
      <w:tblPr/>
      <w:tcPr>
        <w:tcBorders>
          <w:top w:val="single" w:sz="8" w:space="0" w:color="58635B"/>
          <w:left w:val="single" w:sz="8" w:space="0" w:color="58635B"/>
          <w:bottom w:val="single" w:sz="8" w:space="0" w:color="58635B"/>
          <w:right w:val="single" w:sz="8" w:space="0" w:color="58635B"/>
        </w:tcBorders>
        <w:shd w:val="clear" w:color="auto" w:fill="D4D9D5"/>
      </w:tcPr>
    </w:tblStylePr>
    <w:tblStylePr w:type="band1Horz">
      <w:tblPr/>
      <w:tcPr>
        <w:tcBorders>
          <w:top w:val="single" w:sz="8" w:space="0" w:color="58635B"/>
          <w:left w:val="single" w:sz="8" w:space="0" w:color="58635B"/>
          <w:bottom w:val="single" w:sz="8" w:space="0" w:color="58635B"/>
          <w:right w:val="single" w:sz="8" w:space="0" w:color="58635B"/>
          <w:insideV w:val="single" w:sz="8" w:space="0" w:color="58635B"/>
        </w:tcBorders>
        <w:shd w:val="clear" w:color="auto" w:fill="D4D9D5"/>
      </w:tcPr>
    </w:tblStylePr>
    <w:tblStylePr w:type="band2Horz">
      <w:tblPr/>
      <w:tcPr>
        <w:tcBorders>
          <w:top w:val="single" w:sz="8" w:space="0" w:color="58635B"/>
          <w:left w:val="single" w:sz="8" w:space="0" w:color="58635B"/>
          <w:bottom w:val="single" w:sz="8" w:space="0" w:color="58635B"/>
          <w:right w:val="single" w:sz="8" w:space="0" w:color="58635B"/>
          <w:insideV w:val="single" w:sz="8" w:space="0" w:color="58635B"/>
        </w:tcBorders>
      </w:tcPr>
    </w:tblStylePr>
  </w:style>
  <w:style w:type="table" w:customStyle="1" w:styleId="aa">
    <w:basedOn w:val="TableauNormal"/>
    <w:pPr>
      <w:spacing w:after="0" w:line="240" w:lineRule="auto"/>
    </w:pPr>
    <w:tblPr>
      <w:tblStyleRowBandSize w:val="1"/>
      <w:tblStyleColBandSize w:val="1"/>
    </w:tblPr>
    <w:tblStylePr w:type="firstRow">
      <w:pPr>
        <w:spacing w:before="0" w:after="0" w:line="240" w:lineRule="auto"/>
      </w:pPr>
      <w:rPr>
        <w:rFonts w:ascii="Cambria" w:eastAsia="Cambria" w:hAnsi="Cambria" w:cs="Cambria"/>
        <w:b/>
      </w:rPr>
      <w:tblPr/>
      <w:tcPr>
        <w:tcBorders>
          <w:top w:val="single" w:sz="8" w:space="0" w:color="58635B"/>
          <w:left w:val="single" w:sz="8" w:space="0" w:color="58635B"/>
          <w:bottom w:val="single" w:sz="18" w:space="0" w:color="58635B"/>
          <w:right w:val="single" w:sz="8" w:space="0" w:color="58635B"/>
          <w:insideH w:val="nil"/>
          <w:insideV w:val="single" w:sz="8" w:space="0" w:color="58635B"/>
        </w:tcBorders>
      </w:tcPr>
    </w:tblStylePr>
    <w:tblStylePr w:type="lastRow">
      <w:pPr>
        <w:spacing w:before="0" w:after="0" w:line="240" w:lineRule="auto"/>
      </w:pPr>
      <w:rPr>
        <w:rFonts w:ascii="Cambria" w:eastAsia="Cambria" w:hAnsi="Cambria" w:cs="Cambria"/>
        <w:b/>
      </w:rPr>
      <w:tblPr/>
      <w:tcPr>
        <w:tcBorders>
          <w:top w:val="single" w:sz="6" w:space="0" w:color="58635B"/>
          <w:left w:val="single" w:sz="8" w:space="0" w:color="58635B"/>
          <w:bottom w:val="single" w:sz="8" w:space="0" w:color="58635B"/>
          <w:right w:val="single" w:sz="8" w:space="0" w:color="58635B"/>
          <w:insideH w:val="nil"/>
          <w:insideV w:val="single" w:sz="8" w:space="0" w:color="58635B"/>
        </w:tcBorders>
      </w:tcPr>
    </w:tblStylePr>
    <w:tblStylePr w:type="firstCol">
      <w:rPr>
        <w:rFonts w:ascii="Cambria" w:eastAsia="Cambria" w:hAnsi="Cambria" w:cs="Cambria"/>
        <w:b/>
      </w:rPr>
    </w:tblStylePr>
    <w:tblStylePr w:type="lastCol">
      <w:rPr>
        <w:rFonts w:ascii="Cambria" w:eastAsia="Cambria" w:hAnsi="Cambria" w:cs="Cambria"/>
        <w:b/>
      </w:rPr>
      <w:tblPr/>
      <w:tcPr>
        <w:tcBorders>
          <w:top w:val="single" w:sz="8" w:space="0" w:color="58635B"/>
          <w:left w:val="single" w:sz="8" w:space="0" w:color="58635B"/>
          <w:bottom w:val="single" w:sz="8" w:space="0" w:color="58635B"/>
          <w:right w:val="single" w:sz="8" w:space="0" w:color="58635B"/>
        </w:tcBorders>
      </w:tcPr>
    </w:tblStylePr>
    <w:tblStylePr w:type="band1Vert">
      <w:tblPr/>
      <w:tcPr>
        <w:tcBorders>
          <w:top w:val="single" w:sz="8" w:space="0" w:color="58635B"/>
          <w:left w:val="single" w:sz="8" w:space="0" w:color="58635B"/>
          <w:bottom w:val="single" w:sz="8" w:space="0" w:color="58635B"/>
          <w:right w:val="single" w:sz="8" w:space="0" w:color="58635B"/>
        </w:tcBorders>
        <w:shd w:val="clear" w:color="auto" w:fill="D4D9D5"/>
      </w:tcPr>
    </w:tblStylePr>
    <w:tblStylePr w:type="band1Horz">
      <w:tblPr/>
      <w:tcPr>
        <w:tcBorders>
          <w:top w:val="single" w:sz="8" w:space="0" w:color="58635B"/>
          <w:left w:val="single" w:sz="8" w:space="0" w:color="58635B"/>
          <w:bottom w:val="single" w:sz="8" w:space="0" w:color="58635B"/>
          <w:right w:val="single" w:sz="8" w:space="0" w:color="58635B"/>
          <w:insideV w:val="single" w:sz="8" w:space="0" w:color="58635B"/>
        </w:tcBorders>
        <w:shd w:val="clear" w:color="auto" w:fill="D4D9D5"/>
      </w:tcPr>
    </w:tblStylePr>
    <w:tblStylePr w:type="band2Horz">
      <w:tblPr/>
      <w:tcPr>
        <w:tcBorders>
          <w:top w:val="single" w:sz="8" w:space="0" w:color="58635B"/>
          <w:left w:val="single" w:sz="8" w:space="0" w:color="58635B"/>
          <w:bottom w:val="single" w:sz="8" w:space="0" w:color="58635B"/>
          <w:right w:val="single" w:sz="8" w:space="0" w:color="58635B"/>
          <w:insideV w:val="single" w:sz="8" w:space="0" w:color="58635B"/>
        </w:tcBorders>
      </w:tcPr>
    </w:tblStylePr>
  </w:style>
  <w:style w:type="table" w:customStyle="1" w:styleId="ab">
    <w:basedOn w:val="TableauNormal"/>
    <w:pPr>
      <w:spacing w:after="0" w:line="240" w:lineRule="auto"/>
    </w:pPr>
    <w:tblPr>
      <w:tblStyleRowBandSize w:val="1"/>
      <w:tblStyleColBandSize w:val="1"/>
    </w:tblPr>
  </w:style>
  <w:style w:type="table" w:customStyle="1" w:styleId="ac">
    <w:basedOn w:val="TableauNormal"/>
    <w:pPr>
      <w:spacing w:after="0" w:line="240" w:lineRule="auto"/>
    </w:pPr>
    <w:tblPr>
      <w:tblStyleRowBandSize w:val="1"/>
      <w:tblStyleColBandSize w:val="1"/>
    </w:tblPr>
    <w:tblStylePr w:type="firstRow">
      <w:pPr>
        <w:spacing w:before="0" w:after="0" w:line="240" w:lineRule="auto"/>
      </w:pPr>
      <w:rPr>
        <w:rFonts w:ascii="Cambria" w:eastAsia="Cambria" w:hAnsi="Cambria" w:cs="Cambria"/>
        <w:b/>
      </w:rPr>
      <w:tblPr/>
      <w:tcPr>
        <w:tcBorders>
          <w:top w:val="single" w:sz="8" w:space="0" w:color="58635B"/>
          <w:left w:val="single" w:sz="8" w:space="0" w:color="58635B"/>
          <w:bottom w:val="single" w:sz="18" w:space="0" w:color="58635B"/>
          <w:right w:val="single" w:sz="8" w:space="0" w:color="58635B"/>
          <w:insideH w:val="nil"/>
          <w:insideV w:val="single" w:sz="8" w:space="0" w:color="58635B"/>
        </w:tcBorders>
      </w:tcPr>
    </w:tblStylePr>
    <w:tblStylePr w:type="lastRow">
      <w:pPr>
        <w:spacing w:before="0" w:after="0" w:line="240" w:lineRule="auto"/>
      </w:pPr>
      <w:rPr>
        <w:rFonts w:ascii="Cambria" w:eastAsia="Cambria" w:hAnsi="Cambria" w:cs="Cambria"/>
        <w:b/>
      </w:rPr>
      <w:tblPr/>
      <w:tcPr>
        <w:tcBorders>
          <w:top w:val="single" w:sz="6" w:space="0" w:color="58635B"/>
          <w:left w:val="single" w:sz="8" w:space="0" w:color="58635B"/>
          <w:bottom w:val="single" w:sz="8" w:space="0" w:color="58635B"/>
          <w:right w:val="single" w:sz="8" w:space="0" w:color="58635B"/>
          <w:insideH w:val="nil"/>
          <w:insideV w:val="single" w:sz="8" w:space="0" w:color="58635B"/>
        </w:tcBorders>
      </w:tcPr>
    </w:tblStylePr>
    <w:tblStylePr w:type="firstCol">
      <w:rPr>
        <w:rFonts w:ascii="Cambria" w:eastAsia="Cambria" w:hAnsi="Cambria" w:cs="Cambria"/>
        <w:b/>
      </w:rPr>
    </w:tblStylePr>
    <w:tblStylePr w:type="lastCol">
      <w:rPr>
        <w:rFonts w:ascii="Cambria" w:eastAsia="Cambria" w:hAnsi="Cambria" w:cs="Cambria"/>
        <w:b/>
      </w:rPr>
      <w:tblPr/>
      <w:tcPr>
        <w:tcBorders>
          <w:top w:val="single" w:sz="8" w:space="0" w:color="58635B"/>
          <w:left w:val="single" w:sz="8" w:space="0" w:color="58635B"/>
          <w:bottom w:val="single" w:sz="8" w:space="0" w:color="58635B"/>
          <w:right w:val="single" w:sz="8" w:space="0" w:color="58635B"/>
        </w:tcBorders>
      </w:tcPr>
    </w:tblStylePr>
    <w:tblStylePr w:type="band1Vert">
      <w:tblPr/>
      <w:tcPr>
        <w:tcBorders>
          <w:top w:val="single" w:sz="8" w:space="0" w:color="58635B"/>
          <w:left w:val="single" w:sz="8" w:space="0" w:color="58635B"/>
          <w:bottom w:val="single" w:sz="8" w:space="0" w:color="58635B"/>
          <w:right w:val="single" w:sz="8" w:space="0" w:color="58635B"/>
        </w:tcBorders>
        <w:shd w:val="clear" w:color="auto" w:fill="D4D9D5"/>
      </w:tcPr>
    </w:tblStylePr>
    <w:tblStylePr w:type="band1Horz">
      <w:tblPr/>
      <w:tcPr>
        <w:tcBorders>
          <w:top w:val="single" w:sz="8" w:space="0" w:color="58635B"/>
          <w:left w:val="single" w:sz="8" w:space="0" w:color="58635B"/>
          <w:bottom w:val="single" w:sz="8" w:space="0" w:color="58635B"/>
          <w:right w:val="single" w:sz="8" w:space="0" w:color="58635B"/>
          <w:insideV w:val="single" w:sz="8" w:space="0" w:color="58635B"/>
        </w:tcBorders>
        <w:shd w:val="clear" w:color="auto" w:fill="D4D9D5"/>
      </w:tcPr>
    </w:tblStylePr>
    <w:tblStylePr w:type="band2Horz">
      <w:tblPr/>
      <w:tcPr>
        <w:tcBorders>
          <w:top w:val="single" w:sz="8" w:space="0" w:color="58635B"/>
          <w:left w:val="single" w:sz="8" w:space="0" w:color="58635B"/>
          <w:bottom w:val="single" w:sz="8" w:space="0" w:color="58635B"/>
          <w:right w:val="single" w:sz="8" w:space="0" w:color="58635B"/>
          <w:insideV w:val="single" w:sz="8" w:space="0" w:color="58635B"/>
        </w:tcBorders>
      </w:tcPr>
    </w:tblStylePr>
  </w:style>
  <w:style w:type="table" w:customStyle="1" w:styleId="ad">
    <w:basedOn w:val="TableauNormal"/>
    <w:pPr>
      <w:spacing w:after="0" w:line="240" w:lineRule="auto"/>
    </w:pPr>
    <w:tblPr>
      <w:tblStyleRowBandSize w:val="1"/>
      <w:tblStyleColBandSize w:val="1"/>
    </w:tblPr>
    <w:tblStylePr w:type="firstRow">
      <w:pPr>
        <w:spacing w:before="0" w:after="0" w:line="240" w:lineRule="auto"/>
      </w:pPr>
      <w:rPr>
        <w:rFonts w:ascii="Cambria" w:eastAsia="Cambria" w:hAnsi="Cambria" w:cs="Cambria"/>
        <w:b/>
      </w:rPr>
      <w:tblPr/>
      <w:tcPr>
        <w:tcBorders>
          <w:top w:val="single" w:sz="8" w:space="0" w:color="58635B"/>
          <w:left w:val="single" w:sz="8" w:space="0" w:color="58635B"/>
          <w:bottom w:val="single" w:sz="18" w:space="0" w:color="58635B"/>
          <w:right w:val="single" w:sz="8" w:space="0" w:color="58635B"/>
          <w:insideH w:val="nil"/>
          <w:insideV w:val="single" w:sz="8" w:space="0" w:color="58635B"/>
        </w:tcBorders>
      </w:tcPr>
    </w:tblStylePr>
    <w:tblStylePr w:type="lastRow">
      <w:pPr>
        <w:spacing w:before="0" w:after="0" w:line="240" w:lineRule="auto"/>
      </w:pPr>
      <w:rPr>
        <w:rFonts w:ascii="Cambria" w:eastAsia="Cambria" w:hAnsi="Cambria" w:cs="Cambria"/>
        <w:b/>
      </w:rPr>
      <w:tblPr/>
      <w:tcPr>
        <w:tcBorders>
          <w:top w:val="single" w:sz="6" w:space="0" w:color="58635B"/>
          <w:left w:val="single" w:sz="8" w:space="0" w:color="58635B"/>
          <w:bottom w:val="single" w:sz="8" w:space="0" w:color="58635B"/>
          <w:right w:val="single" w:sz="8" w:space="0" w:color="58635B"/>
          <w:insideH w:val="nil"/>
          <w:insideV w:val="single" w:sz="8" w:space="0" w:color="58635B"/>
        </w:tcBorders>
      </w:tcPr>
    </w:tblStylePr>
    <w:tblStylePr w:type="firstCol">
      <w:rPr>
        <w:rFonts w:ascii="Cambria" w:eastAsia="Cambria" w:hAnsi="Cambria" w:cs="Cambria"/>
        <w:b/>
      </w:rPr>
    </w:tblStylePr>
    <w:tblStylePr w:type="lastCol">
      <w:rPr>
        <w:rFonts w:ascii="Cambria" w:eastAsia="Cambria" w:hAnsi="Cambria" w:cs="Cambria"/>
        <w:b/>
      </w:rPr>
      <w:tblPr/>
      <w:tcPr>
        <w:tcBorders>
          <w:top w:val="single" w:sz="8" w:space="0" w:color="58635B"/>
          <w:left w:val="single" w:sz="8" w:space="0" w:color="58635B"/>
          <w:bottom w:val="single" w:sz="8" w:space="0" w:color="58635B"/>
          <w:right w:val="single" w:sz="8" w:space="0" w:color="58635B"/>
        </w:tcBorders>
      </w:tcPr>
    </w:tblStylePr>
    <w:tblStylePr w:type="band1Vert">
      <w:tblPr/>
      <w:tcPr>
        <w:tcBorders>
          <w:top w:val="single" w:sz="8" w:space="0" w:color="58635B"/>
          <w:left w:val="single" w:sz="8" w:space="0" w:color="58635B"/>
          <w:bottom w:val="single" w:sz="8" w:space="0" w:color="58635B"/>
          <w:right w:val="single" w:sz="8" w:space="0" w:color="58635B"/>
        </w:tcBorders>
        <w:shd w:val="clear" w:color="auto" w:fill="D4D9D5"/>
      </w:tcPr>
    </w:tblStylePr>
    <w:tblStylePr w:type="band1Horz">
      <w:tblPr/>
      <w:tcPr>
        <w:tcBorders>
          <w:top w:val="single" w:sz="8" w:space="0" w:color="58635B"/>
          <w:left w:val="single" w:sz="8" w:space="0" w:color="58635B"/>
          <w:bottom w:val="single" w:sz="8" w:space="0" w:color="58635B"/>
          <w:right w:val="single" w:sz="8" w:space="0" w:color="58635B"/>
          <w:insideV w:val="single" w:sz="8" w:space="0" w:color="58635B"/>
        </w:tcBorders>
        <w:shd w:val="clear" w:color="auto" w:fill="D4D9D5"/>
      </w:tcPr>
    </w:tblStylePr>
    <w:tblStylePr w:type="band2Horz">
      <w:tblPr/>
      <w:tcPr>
        <w:tcBorders>
          <w:top w:val="single" w:sz="8" w:space="0" w:color="58635B"/>
          <w:left w:val="single" w:sz="8" w:space="0" w:color="58635B"/>
          <w:bottom w:val="single" w:sz="8" w:space="0" w:color="58635B"/>
          <w:right w:val="single" w:sz="8" w:space="0" w:color="58635B"/>
          <w:insideV w:val="single" w:sz="8" w:space="0" w:color="58635B"/>
        </w:tcBorders>
      </w:tcPr>
    </w:tblStylePr>
  </w:style>
  <w:style w:type="table" w:customStyle="1" w:styleId="ae">
    <w:basedOn w:val="TableauNormal"/>
    <w:pPr>
      <w:spacing w:after="0" w:line="240" w:lineRule="auto"/>
    </w:pPr>
    <w:tblPr>
      <w:tblStyleRowBandSize w:val="1"/>
      <w:tblStyleColBandSize w:val="1"/>
    </w:tblPr>
  </w:style>
  <w:style w:type="table" w:customStyle="1" w:styleId="af">
    <w:basedOn w:val="TableauNormal"/>
    <w:pPr>
      <w:spacing w:after="0" w:line="240" w:lineRule="auto"/>
    </w:pPr>
    <w:tblPr>
      <w:tblStyleRowBandSize w:val="1"/>
      <w:tblStyleColBandSize w:val="1"/>
    </w:tblPr>
    <w:tblStylePr w:type="firstRow">
      <w:pPr>
        <w:spacing w:before="0" w:after="0" w:line="240" w:lineRule="auto"/>
      </w:pPr>
      <w:rPr>
        <w:rFonts w:ascii="Cambria" w:eastAsia="Cambria" w:hAnsi="Cambria" w:cs="Cambria"/>
        <w:b/>
      </w:rPr>
      <w:tblPr/>
      <w:tcPr>
        <w:tcBorders>
          <w:top w:val="single" w:sz="8" w:space="0" w:color="58635B"/>
          <w:left w:val="single" w:sz="8" w:space="0" w:color="58635B"/>
          <w:bottom w:val="single" w:sz="18" w:space="0" w:color="58635B"/>
          <w:right w:val="single" w:sz="8" w:space="0" w:color="58635B"/>
          <w:insideH w:val="nil"/>
          <w:insideV w:val="single" w:sz="8" w:space="0" w:color="58635B"/>
        </w:tcBorders>
      </w:tcPr>
    </w:tblStylePr>
    <w:tblStylePr w:type="lastRow">
      <w:pPr>
        <w:spacing w:before="0" w:after="0" w:line="240" w:lineRule="auto"/>
      </w:pPr>
      <w:rPr>
        <w:rFonts w:ascii="Cambria" w:eastAsia="Cambria" w:hAnsi="Cambria" w:cs="Cambria"/>
        <w:b/>
      </w:rPr>
      <w:tblPr/>
      <w:tcPr>
        <w:tcBorders>
          <w:top w:val="single" w:sz="6" w:space="0" w:color="58635B"/>
          <w:left w:val="single" w:sz="8" w:space="0" w:color="58635B"/>
          <w:bottom w:val="single" w:sz="8" w:space="0" w:color="58635B"/>
          <w:right w:val="single" w:sz="8" w:space="0" w:color="58635B"/>
          <w:insideH w:val="nil"/>
          <w:insideV w:val="single" w:sz="8" w:space="0" w:color="58635B"/>
        </w:tcBorders>
      </w:tcPr>
    </w:tblStylePr>
    <w:tblStylePr w:type="firstCol">
      <w:rPr>
        <w:rFonts w:ascii="Cambria" w:eastAsia="Cambria" w:hAnsi="Cambria" w:cs="Cambria"/>
        <w:b/>
      </w:rPr>
    </w:tblStylePr>
    <w:tblStylePr w:type="lastCol">
      <w:rPr>
        <w:rFonts w:ascii="Cambria" w:eastAsia="Cambria" w:hAnsi="Cambria" w:cs="Cambria"/>
        <w:b/>
      </w:rPr>
      <w:tblPr/>
      <w:tcPr>
        <w:tcBorders>
          <w:top w:val="single" w:sz="8" w:space="0" w:color="58635B"/>
          <w:left w:val="single" w:sz="8" w:space="0" w:color="58635B"/>
          <w:bottom w:val="single" w:sz="8" w:space="0" w:color="58635B"/>
          <w:right w:val="single" w:sz="8" w:space="0" w:color="58635B"/>
        </w:tcBorders>
      </w:tcPr>
    </w:tblStylePr>
    <w:tblStylePr w:type="band1Vert">
      <w:tblPr/>
      <w:tcPr>
        <w:tcBorders>
          <w:top w:val="single" w:sz="8" w:space="0" w:color="58635B"/>
          <w:left w:val="single" w:sz="8" w:space="0" w:color="58635B"/>
          <w:bottom w:val="single" w:sz="8" w:space="0" w:color="58635B"/>
          <w:right w:val="single" w:sz="8" w:space="0" w:color="58635B"/>
        </w:tcBorders>
        <w:shd w:val="clear" w:color="auto" w:fill="D4D9D5"/>
      </w:tcPr>
    </w:tblStylePr>
    <w:tblStylePr w:type="band1Horz">
      <w:tblPr/>
      <w:tcPr>
        <w:tcBorders>
          <w:top w:val="single" w:sz="8" w:space="0" w:color="58635B"/>
          <w:left w:val="single" w:sz="8" w:space="0" w:color="58635B"/>
          <w:bottom w:val="single" w:sz="8" w:space="0" w:color="58635B"/>
          <w:right w:val="single" w:sz="8" w:space="0" w:color="58635B"/>
          <w:insideV w:val="single" w:sz="8" w:space="0" w:color="58635B"/>
        </w:tcBorders>
        <w:shd w:val="clear" w:color="auto" w:fill="D4D9D5"/>
      </w:tcPr>
    </w:tblStylePr>
    <w:tblStylePr w:type="band2Horz">
      <w:tblPr/>
      <w:tcPr>
        <w:tcBorders>
          <w:top w:val="single" w:sz="8" w:space="0" w:color="58635B"/>
          <w:left w:val="single" w:sz="8" w:space="0" w:color="58635B"/>
          <w:bottom w:val="single" w:sz="8" w:space="0" w:color="58635B"/>
          <w:right w:val="single" w:sz="8" w:space="0" w:color="58635B"/>
          <w:insideV w:val="single" w:sz="8" w:space="0" w:color="58635B"/>
        </w:tcBorders>
      </w:tcPr>
    </w:tblStylePr>
  </w:style>
  <w:style w:type="table" w:customStyle="1" w:styleId="af0">
    <w:basedOn w:val="TableauNormal"/>
    <w:pPr>
      <w:spacing w:after="0" w:line="240" w:lineRule="auto"/>
    </w:pPr>
    <w:tblPr>
      <w:tblStyleRowBandSize w:val="1"/>
      <w:tblStyleColBandSize w:val="1"/>
    </w:tblPr>
    <w:tblStylePr w:type="firstRow">
      <w:pPr>
        <w:spacing w:before="0" w:after="0" w:line="240" w:lineRule="auto"/>
      </w:pPr>
      <w:rPr>
        <w:rFonts w:ascii="Cambria" w:eastAsia="Cambria" w:hAnsi="Cambria" w:cs="Cambria"/>
        <w:b/>
      </w:rPr>
      <w:tblPr/>
      <w:tcPr>
        <w:tcBorders>
          <w:top w:val="single" w:sz="8" w:space="0" w:color="58635B"/>
          <w:left w:val="single" w:sz="8" w:space="0" w:color="58635B"/>
          <w:bottom w:val="single" w:sz="18" w:space="0" w:color="58635B"/>
          <w:right w:val="single" w:sz="8" w:space="0" w:color="58635B"/>
          <w:insideH w:val="nil"/>
          <w:insideV w:val="single" w:sz="8" w:space="0" w:color="58635B"/>
        </w:tcBorders>
      </w:tcPr>
    </w:tblStylePr>
    <w:tblStylePr w:type="lastRow">
      <w:pPr>
        <w:spacing w:before="0" w:after="0" w:line="240" w:lineRule="auto"/>
      </w:pPr>
      <w:rPr>
        <w:rFonts w:ascii="Cambria" w:eastAsia="Cambria" w:hAnsi="Cambria" w:cs="Cambria"/>
        <w:b/>
      </w:rPr>
      <w:tblPr/>
      <w:tcPr>
        <w:tcBorders>
          <w:top w:val="single" w:sz="6" w:space="0" w:color="58635B"/>
          <w:left w:val="single" w:sz="8" w:space="0" w:color="58635B"/>
          <w:bottom w:val="single" w:sz="8" w:space="0" w:color="58635B"/>
          <w:right w:val="single" w:sz="8" w:space="0" w:color="58635B"/>
          <w:insideH w:val="nil"/>
          <w:insideV w:val="single" w:sz="8" w:space="0" w:color="58635B"/>
        </w:tcBorders>
      </w:tcPr>
    </w:tblStylePr>
    <w:tblStylePr w:type="firstCol">
      <w:rPr>
        <w:rFonts w:ascii="Cambria" w:eastAsia="Cambria" w:hAnsi="Cambria" w:cs="Cambria"/>
        <w:b/>
      </w:rPr>
    </w:tblStylePr>
    <w:tblStylePr w:type="lastCol">
      <w:rPr>
        <w:rFonts w:ascii="Cambria" w:eastAsia="Cambria" w:hAnsi="Cambria" w:cs="Cambria"/>
        <w:b/>
      </w:rPr>
      <w:tblPr/>
      <w:tcPr>
        <w:tcBorders>
          <w:top w:val="single" w:sz="8" w:space="0" w:color="58635B"/>
          <w:left w:val="single" w:sz="8" w:space="0" w:color="58635B"/>
          <w:bottom w:val="single" w:sz="8" w:space="0" w:color="58635B"/>
          <w:right w:val="single" w:sz="8" w:space="0" w:color="58635B"/>
        </w:tcBorders>
      </w:tcPr>
    </w:tblStylePr>
    <w:tblStylePr w:type="band1Vert">
      <w:tblPr/>
      <w:tcPr>
        <w:tcBorders>
          <w:top w:val="single" w:sz="8" w:space="0" w:color="58635B"/>
          <w:left w:val="single" w:sz="8" w:space="0" w:color="58635B"/>
          <w:bottom w:val="single" w:sz="8" w:space="0" w:color="58635B"/>
          <w:right w:val="single" w:sz="8" w:space="0" w:color="58635B"/>
        </w:tcBorders>
        <w:shd w:val="clear" w:color="auto" w:fill="D4D9D5"/>
      </w:tcPr>
    </w:tblStylePr>
    <w:tblStylePr w:type="band1Horz">
      <w:tblPr/>
      <w:tcPr>
        <w:tcBorders>
          <w:top w:val="single" w:sz="8" w:space="0" w:color="58635B"/>
          <w:left w:val="single" w:sz="8" w:space="0" w:color="58635B"/>
          <w:bottom w:val="single" w:sz="8" w:space="0" w:color="58635B"/>
          <w:right w:val="single" w:sz="8" w:space="0" w:color="58635B"/>
          <w:insideV w:val="single" w:sz="8" w:space="0" w:color="58635B"/>
        </w:tcBorders>
        <w:shd w:val="clear" w:color="auto" w:fill="D4D9D5"/>
      </w:tcPr>
    </w:tblStylePr>
    <w:tblStylePr w:type="band2Horz">
      <w:tblPr/>
      <w:tcPr>
        <w:tcBorders>
          <w:top w:val="single" w:sz="8" w:space="0" w:color="58635B"/>
          <w:left w:val="single" w:sz="8" w:space="0" w:color="58635B"/>
          <w:bottom w:val="single" w:sz="8" w:space="0" w:color="58635B"/>
          <w:right w:val="single" w:sz="8" w:space="0" w:color="58635B"/>
          <w:insideV w:val="single" w:sz="8" w:space="0" w:color="58635B"/>
        </w:tcBorders>
      </w:tcPr>
    </w:tblStylePr>
  </w:style>
  <w:style w:type="character" w:styleId="Lienhypertexte">
    <w:name w:val="Hyperlink"/>
    <w:basedOn w:val="Policepardfaut"/>
    <w:uiPriority w:val="99"/>
    <w:unhideWhenUsed/>
    <w:rsid w:val="00315B28"/>
    <w:rPr>
      <w:color w:val="0000FF" w:themeColor="hyperlink"/>
      <w:u w:val="single"/>
    </w:rPr>
  </w:style>
  <w:style w:type="table" w:customStyle="1" w:styleId="af1">
    <w:basedOn w:val="TableauNormal"/>
    <w:pPr>
      <w:spacing w:after="0" w:line="240" w:lineRule="auto"/>
    </w:pPr>
    <w:tblPr>
      <w:tblStyleRowBandSize w:val="1"/>
      <w:tblStyleColBandSize w:val="1"/>
    </w:tblPr>
  </w:style>
  <w:style w:type="table" w:customStyle="1" w:styleId="af2">
    <w:basedOn w:val="TableauNormal"/>
    <w:pPr>
      <w:spacing w:after="0" w:line="240" w:lineRule="auto"/>
    </w:pPr>
    <w:tblPr>
      <w:tblStyleRowBandSize w:val="1"/>
      <w:tblStyleColBandSize w:val="1"/>
    </w:tblPr>
    <w:tblStylePr w:type="firstRow">
      <w:pPr>
        <w:spacing w:before="0" w:after="0" w:line="240" w:lineRule="auto"/>
      </w:pPr>
      <w:rPr>
        <w:rFonts w:ascii="Cambria" w:eastAsia="Cambria" w:hAnsi="Cambria" w:cs="Cambria"/>
        <w:b/>
      </w:rPr>
      <w:tblPr/>
      <w:tcPr>
        <w:tcBorders>
          <w:top w:val="single" w:sz="8" w:space="0" w:color="58635B"/>
          <w:left w:val="single" w:sz="8" w:space="0" w:color="58635B"/>
          <w:bottom w:val="single" w:sz="18" w:space="0" w:color="58635B"/>
          <w:right w:val="single" w:sz="8" w:space="0" w:color="58635B"/>
          <w:insideH w:val="nil"/>
          <w:insideV w:val="single" w:sz="8" w:space="0" w:color="58635B"/>
        </w:tcBorders>
      </w:tcPr>
    </w:tblStylePr>
    <w:tblStylePr w:type="lastRow">
      <w:pPr>
        <w:spacing w:before="0" w:after="0" w:line="240" w:lineRule="auto"/>
      </w:pPr>
      <w:rPr>
        <w:rFonts w:ascii="Cambria" w:eastAsia="Cambria" w:hAnsi="Cambria" w:cs="Cambria"/>
        <w:b/>
      </w:rPr>
      <w:tblPr/>
      <w:tcPr>
        <w:tcBorders>
          <w:top w:val="single" w:sz="6" w:space="0" w:color="58635B"/>
          <w:left w:val="single" w:sz="8" w:space="0" w:color="58635B"/>
          <w:bottom w:val="single" w:sz="8" w:space="0" w:color="58635B"/>
          <w:right w:val="single" w:sz="8" w:space="0" w:color="58635B"/>
          <w:insideH w:val="nil"/>
          <w:insideV w:val="single" w:sz="8" w:space="0" w:color="58635B"/>
        </w:tcBorders>
      </w:tcPr>
    </w:tblStylePr>
    <w:tblStylePr w:type="firstCol">
      <w:rPr>
        <w:rFonts w:ascii="Cambria" w:eastAsia="Cambria" w:hAnsi="Cambria" w:cs="Cambria"/>
        <w:b/>
      </w:rPr>
    </w:tblStylePr>
    <w:tblStylePr w:type="lastCol">
      <w:rPr>
        <w:rFonts w:ascii="Cambria" w:eastAsia="Cambria" w:hAnsi="Cambria" w:cs="Cambria"/>
        <w:b/>
      </w:rPr>
      <w:tblPr/>
      <w:tcPr>
        <w:tcBorders>
          <w:top w:val="single" w:sz="8" w:space="0" w:color="58635B"/>
          <w:left w:val="single" w:sz="8" w:space="0" w:color="58635B"/>
          <w:bottom w:val="single" w:sz="8" w:space="0" w:color="58635B"/>
          <w:right w:val="single" w:sz="8" w:space="0" w:color="58635B"/>
        </w:tcBorders>
      </w:tcPr>
    </w:tblStylePr>
    <w:tblStylePr w:type="band1Vert">
      <w:tblPr/>
      <w:tcPr>
        <w:tcBorders>
          <w:top w:val="single" w:sz="8" w:space="0" w:color="58635B"/>
          <w:left w:val="single" w:sz="8" w:space="0" w:color="58635B"/>
          <w:bottom w:val="single" w:sz="8" w:space="0" w:color="58635B"/>
          <w:right w:val="single" w:sz="8" w:space="0" w:color="58635B"/>
        </w:tcBorders>
        <w:shd w:val="clear" w:color="auto" w:fill="D4D9D5"/>
      </w:tcPr>
    </w:tblStylePr>
    <w:tblStylePr w:type="band1Horz">
      <w:tblPr/>
      <w:tcPr>
        <w:tcBorders>
          <w:top w:val="single" w:sz="8" w:space="0" w:color="58635B"/>
          <w:left w:val="single" w:sz="8" w:space="0" w:color="58635B"/>
          <w:bottom w:val="single" w:sz="8" w:space="0" w:color="58635B"/>
          <w:right w:val="single" w:sz="8" w:space="0" w:color="58635B"/>
          <w:insideV w:val="single" w:sz="8" w:space="0" w:color="58635B"/>
        </w:tcBorders>
        <w:shd w:val="clear" w:color="auto" w:fill="D4D9D5"/>
      </w:tcPr>
    </w:tblStylePr>
    <w:tblStylePr w:type="band2Horz">
      <w:tblPr/>
      <w:tcPr>
        <w:tcBorders>
          <w:top w:val="single" w:sz="8" w:space="0" w:color="58635B"/>
          <w:left w:val="single" w:sz="8" w:space="0" w:color="58635B"/>
          <w:bottom w:val="single" w:sz="8" w:space="0" w:color="58635B"/>
          <w:right w:val="single" w:sz="8" w:space="0" w:color="58635B"/>
          <w:insideV w:val="single" w:sz="8" w:space="0" w:color="58635B"/>
        </w:tcBorders>
      </w:tcPr>
    </w:tblStylePr>
  </w:style>
  <w:style w:type="table" w:customStyle="1" w:styleId="af3">
    <w:basedOn w:val="TableauNormal"/>
    <w:pPr>
      <w:spacing w:after="0" w:line="240" w:lineRule="auto"/>
    </w:pPr>
    <w:tblPr>
      <w:tblStyleRowBandSize w:val="1"/>
      <w:tblStyleColBandSize w:val="1"/>
    </w:tblPr>
    <w:tblStylePr w:type="firstRow">
      <w:pPr>
        <w:spacing w:before="0" w:after="0" w:line="240" w:lineRule="auto"/>
      </w:pPr>
      <w:rPr>
        <w:rFonts w:ascii="Cambria" w:eastAsia="Cambria" w:hAnsi="Cambria" w:cs="Cambria"/>
        <w:b/>
      </w:rPr>
      <w:tblPr/>
      <w:tcPr>
        <w:tcBorders>
          <w:top w:val="single" w:sz="8" w:space="0" w:color="58635B"/>
          <w:left w:val="single" w:sz="8" w:space="0" w:color="58635B"/>
          <w:bottom w:val="single" w:sz="18" w:space="0" w:color="58635B"/>
          <w:right w:val="single" w:sz="8" w:space="0" w:color="58635B"/>
          <w:insideH w:val="nil"/>
          <w:insideV w:val="single" w:sz="8" w:space="0" w:color="58635B"/>
        </w:tcBorders>
      </w:tcPr>
    </w:tblStylePr>
    <w:tblStylePr w:type="lastRow">
      <w:pPr>
        <w:spacing w:before="0" w:after="0" w:line="240" w:lineRule="auto"/>
      </w:pPr>
      <w:rPr>
        <w:rFonts w:ascii="Cambria" w:eastAsia="Cambria" w:hAnsi="Cambria" w:cs="Cambria"/>
        <w:b/>
      </w:rPr>
      <w:tblPr/>
      <w:tcPr>
        <w:tcBorders>
          <w:top w:val="single" w:sz="6" w:space="0" w:color="58635B"/>
          <w:left w:val="single" w:sz="8" w:space="0" w:color="58635B"/>
          <w:bottom w:val="single" w:sz="8" w:space="0" w:color="58635B"/>
          <w:right w:val="single" w:sz="8" w:space="0" w:color="58635B"/>
          <w:insideH w:val="nil"/>
          <w:insideV w:val="single" w:sz="8" w:space="0" w:color="58635B"/>
        </w:tcBorders>
      </w:tcPr>
    </w:tblStylePr>
    <w:tblStylePr w:type="firstCol">
      <w:rPr>
        <w:rFonts w:ascii="Cambria" w:eastAsia="Cambria" w:hAnsi="Cambria" w:cs="Cambria"/>
        <w:b/>
      </w:rPr>
    </w:tblStylePr>
    <w:tblStylePr w:type="lastCol">
      <w:rPr>
        <w:rFonts w:ascii="Cambria" w:eastAsia="Cambria" w:hAnsi="Cambria" w:cs="Cambria"/>
        <w:b/>
      </w:rPr>
      <w:tblPr/>
      <w:tcPr>
        <w:tcBorders>
          <w:top w:val="single" w:sz="8" w:space="0" w:color="58635B"/>
          <w:left w:val="single" w:sz="8" w:space="0" w:color="58635B"/>
          <w:bottom w:val="single" w:sz="8" w:space="0" w:color="58635B"/>
          <w:right w:val="single" w:sz="8" w:space="0" w:color="58635B"/>
        </w:tcBorders>
      </w:tcPr>
    </w:tblStylePr>
    <w:tblStylePr w:type="band1Vert">
      <w:tblPr/>
      <w:tcPr>
        <w:tcBorders>
          <w:top w:val="single" w:sz="8" w:space="0" w:color="58635B"/>
          <w:left w:val="single" w:sz="8" w:space="0" w:color="58635B"/>
          <w:bottom w:val="single" w:sz="8" w:space="0" w:color="58635B"/>
          <w:right w:val="single" w:sz="8" w:space="0" w:color="58635B"/>
        </w:tcBorders>
        <w:shd w:val="clear" w:color="auto" w:fill="D4D9D5"/>
      </w:tcPr>
    </w:tblStylePr>
    <w:tblStylePr w:type="band1Horz">
      <w:tblPr/>
      <w:tcPr>
        <w:tcBorders>
          <w:top w:val="single" w:sz="8" w:space="0" w:color="58635B"/>
          <w:left w:val="single" w:sz="8" w:space="0" w:color="58635B"/>
          <w:bottom w:val="single" w:sz="8" w:space="0" w:color="58635B"/>
          <w:right w:val="single" w:sz="8" w:space="0" w:color="58635B"/>
          <w:insideV w:val="single" w:sz="8" w:space="0" w:color="58635B"/>
        </w:tcBorders>
        <w:shd w:val="clear" w:color="auto" w:fill="D4D9D5"/>
      </w:tcPr>
    </w:tblStylePr>
    <w:tblStylePr w:type="band2Horz">
      <w:tblPr/>
      <w:tcPr>
        <w:tcBorders>
          <w:top w:val="single" w:sz="8" w:space="0" w:color="58635B"/>
          <w:left w:val="single" w:sz="8" w:space="0" w:color="58635B"/>
          <w:bottom w:val="single" w:sz="8" w:space="0" w:color="58635B"/>
          <w:right w:val="single" w:sz="8" w:space="0" w:color="58635B"/>
          <w:insideV w:val="single" w:sz="8" w:space="0" w:color="58635B"/>
        </w:tcBorders>
      </w:tcPr>
    </w:tblStylePr>
  </w:style>
  <w:style w:type="table" w:customStyle="1" w:styleId="af4">
    <w:basedOn w:val="TableauNormal"/>
    <w:pPr>
      <w:spacing w:after="0" w:line="240" w:lineRule="auto"/>
    </w:pPr>
    <w:tblPr>
      <w:tblStyleRowBandSize w:val="1"/>
      <w:tblStyleColBandSize w:val="1"/>
      <w:tblCellMar>
        <w:left w:w="115" w:type="dxa"/>
        <w:right w:w="115" w:type="dxa"/>
      </w:tblCellMar>
    </w:tblPr>
  </w:style>
  <w:style w:type="table" w:customStyle="1" w:styleId="af5">
    <w:basedOn w:val="TableauNormal"/>
    <w:pPr>
      <w:spacing w:after="0" w:line="240" w:lineRule="auto"/>
    </w:pPr>
    <w:tblPr>
      <w:tblStyleRowBandSize w:val="1"/>
      <w:tblStyleColBandSize w:val="1"/>
    </w:tblPr>
    <w:tblStylePr w:type="firstRow">
      <w:pPr>
        <w:spacing w:before="0" w:after="0" w:line="240" w:lineRule="auto"/>
      </w:pPr>
      <w:rPr>
        <w:rFonts w:ascii="Cambria" w:eastAsia="Cambria" w:hAnsi="Cambria" w:cs="Cambria"/>
        <w:b/>
      </w:rPr>
      <w:tblPr/>
      <w:tcPr>
        <w:tcBorders>
          <w:top w:val="single" w:sz="8" w:space="0" w:color="58635B"/>
          <w:left w:val="single" w:sz="8" w:space="0" w:color="58635B"/>
          <w:bottom w:val="single" w:sz="18" w:space="0" w:color="58635B"/>
          <w:right w:val="single" w:sz="8" w:space="0" w:color="58635B"/>
          <w:insideH w:val="nil"/>
          <w:insideV w:val="single" w:sz="8" w:space="0" w:color="58635B"/>
        </w:tcBorders>
      </w:tcPr>
    </w:tblStylePr>
    <w:tblStylePr w:type="lastRow">
      <w:pPr>
        <w:spacing w:before="0" w:after="0" w:line="240" w:lineRule="auto"/>
      </w:pPr>
      <w:rPr>
        <w:rFonts w:ascii="Cambria" w:eastAsia="Cambria" w:hAnsi="Cambria" w:cs="Cambria"/>
        <w:b/>
      </w:rPr>
      <w:tblPr/>
      <w:tcPr>
        <w:tcBorders>
          <w:top w:val="single" w:sz="6" w:space="0" w:color="58635B"/>
          <w:left w:val="single" w:sz="8" w:space="0" w:color="58635B"/>
          <w:bottom w:val="single" w:sz="8" w:space="0" w:color="58635B"/>
          <w:right w:val="single" w:sz="8" w:space="0" w:color="58635B"/>
          <w:insideH w:val="nil"/>
          <w:insideV w:val="single" w:sz="8" w:space="0" w:color="58635B"/>
        </w:tcBorders>
      </w:tcPr>
    </w:tblStylePr>
    <w:tblStylePr w:type="firstCol">
      <w:rPr>
        <w:rFonts w:ascii="Cambria" w:eastAsia="Cambria" w:hAnsi="Cambria" w:cs="Cambria"/>
        <w:b/>
      </w:rPr>
    </w:tblStylePr>
    <w:tblStylePr w:type="lastCol">
      <w:rPr>
        <w:rFonts w:ascii="Cambria" w:eastAsia="Cambria" w:hAnsi="Cambria" w:cs="Cambria"/>
        <w:b/>
      </w:rPr>
      <w:tblPr/>
      <w:tcPr>
        <w:tcBorders>
          <w:top w:val="single" w:sz="8" w:space="0" w:color="58635B"/>
          <w:left w:val="single" w:sz="8" w:space="0" w:color="58635B"/>
          <w:bottom w:val="single" w:sz="8" w:space="0" w:color="58635B"/>
          <w:right w:val="single" w:sz="8" w:space="0" w:color="58635B"/>
        </w:tcBorders>
      </w:tcPr>
    </w:tblStylePr>
    <w:tblStylePr w:type="band1Vert">
      <w:tblPr/>
      <w:tcPr>
        <w:tcBorders>
          <w:top w:val="single" w:sz="8" w:space="0" w:color="58635B"/>
          <w:left w:val="single" w:sz="8" w:space="0" w:color="58635B"/>
          <w:bottom w:val="single" w:sz="8" w:space="0" w:color="58635B"/>
          <w:right w:val="single" w:sz="8" w:space="0" w:color="58635B"/>
        </w:tcBorders>
        <w:shd w:val="clear" w:color="auto" w:fill="D4D9D5"/>
      </w:tcPr>
    </w:tblStylePr>
    <w:tblStylePr w:type="band1Horz">
      <w:tblPr/>
      <w:tcPr>
        <w:tcBorders>
          <w:top w:val="single" w:sz="8" w:space="0" w:color="58635B"/>
          <w:left w:val="single" w:sz="8" w:space="0" w:color="58635B"/>
          <w:bottom w:val="single" w:sz="8" w:space="0" w:color="58635B"/>
          <w:right w:val="single" w:sz="8" w:space="0" w:color="58635B"/>
          <w:insideV w:val="single" w:sz="8" w:space="0" w:color="58635B"/>
        </w:tcBorders>
        <w:shd w:val="clear" w:color="auto" w:fill="D4D9D5"/>
      </w:tcPr>
    </w:tblStylePr>
    <w:tblStylePr w:type="band2Horz">
      <w:tblPr/>
      <w:tcPr>
        <w:tcBorders>
          <w:top w:val="single" w:sz="8" w:space="0" w:color="58635B"/>
          <w:left w:val="single" w:sz="8" w:space="0" w:color="58635B"/>
          <w:bottom w:val="single" w:sz="8" w:space="0" w:color="58635B"/>
          <w:right w:val="single" w:sz="8" w:space="0" w:color="58635B"/>
          <w:insideV w:val="single" w:sz="8" w:space="0" w:color="58635B"/>
        </w:tcBorders>
      </w:tcPr>
    </w:tblStylePr>
  </w:style>
  <w:style w:type="table" w:customStyle="1" w:styleId="af6">
    <w:basedOn w:val="TableauNormal"/>
    <w:pPr>
      <w:spacing w:after="0" w:line="240" w:lineRule="auto"/>
    </w:pPr>
    <w:tblPr>
      <w:tblStyleRowBandSize w:val="1"/>
      <w:tblStyleColBandSize w:val="1"/>
    </w:tblPr>
    <w:tblStylePr w:type="firstRow">
      <w:pPr>
        <w:spacing w:before="0" w:after="0" w:line="240" w:lineRule="auto"/>
      </w:pPr>
      <w:rPr>
        <w:rFonts w:ascii="Cambria" w:eastAsia="Cambria" w:hAnsi="Cambria" w:cs="Cambria"/>
        <w:b/>
      </w:rPr>
      <w:tblPr/>
      <w:tcPr>
        <w:tcBorders>
          <w:top w:val="single" w:sz="8" w:space="0" w:color="58635B"/>
          <w:left w:val="single" w:sz="8" w:space="0" w:color="58635B"/>
          <w:bottom w:val="single" w:sz="18" w:space="0" w:color="58635B"/>
          <w:right w:val="single" w:sz="8" w:space="0" w:color="58635B"/>
          <w:insideH w:val="nil"/>
          <w:insideV w:val="single" w:sz="8" w:space="0" w:color="58635B"/>
        </w:tcBorders>
      </w:tcPr>
    </w:tblStylePr>
    <w:tblStylePr w:type="lastRow">
      <w:pPr>
        <w:spacing w:before="0" w:after="0" w:line="240" w:lineRule="auto"/>
      </w:pPr>
      <w:rPr>
        <w:rFonts w:ascii="Cambria" w:eastAsia="Cambria" w:hAnsi="Cambria" w:cs="Cambria"/>
        <w:b/>
      </w:rPr>
      <w:tblPr/>
      <w:tcPr>
        <w:tcBorders>
          <w:top w:val="single" w:sz="6" w:space="0" w:color="58635B"/>
          <w:left w:val="single" w:sz="8" w:space="0" w:color="58635B"/>
          <w:bottom w:val="single" w:sz="8" w:space="0" w:color="58635B"/>
          <w:right w:val="single" w:sz="8" w:space="0" w:color="58635B"/>
          <w:insideH w:val="nil"/>
          <w:insideV w:val="single" w:sz="8" w:space="0" w:color="58635B"/>
        </w:tcBorders>
      </w:tcPr>
    </w:tblStylePr>
    <w:tblStylePr w:type="firstCol">
      <w:rPr>
        <w:rFonts w:ascii="Cambria" w:eastAsia="Cambria" w:hAnsi="Cambria" w:cs="Cambria"/>
        <w:b/>
      </w:rPr>
    </w:tblStylePr>
    <w:tblStylePr w:type="lastCol">
      <w:rPr>
        <w:rFonts w:ascii="Cambria" w:eastAsia="Cambria" w:hAnsi="Cambria" w:cs="Cambria"/>
        <w:b/>
      </w:rPr>
      <w:tblPr/>
      <w:tcPr>
        <w:tcBorders>
          <w:top w:val="single" w:sz="8" w:space="0" w:color="58635B"/>
          <w:left w:val="single" w:sz="8" w:space="0" w:color="58635B"/>
          <w:bottom w:val="single" w:sz="8" w:space="0" w:color="58635B"/>
          <w:right w:val="single" w:sz="8" w:space="0" w:color="58635B"/>
        </w:tcBorders>
      </w:tcPr>
    </w:tblStylePr>
    <w:tblStylePr w:type="band1Vert">
      <w:tblPr/>
      <w:tcPr>
        <w:tcBorders>
          <w:top w:val="single" w:sz="8" w:space="0" w:color="58635B"/>
          <w:left w:val="single" w:sz="8" w:space="0" w:color="58635B"/>
          <w:bottom w:val="single" w:sz="8" w:space="0" w:color="58635B"/>
          <w:right w:val="single" w:sz="8" w:space="0" w:color="58635B"/>
        </w:tcBorders>
        <w:shd w:val="clear" w:color="auto" w:fill="D4D9D5"/>
      </w:tcPr>
    </w:tblStylePr>
    <w:tblStylePr w:type="band1Horz">
      <w:tblPr/>
      <w:tcPr>
        <w:tcBorders>
          <w:top w:val="single" w:sz="8" w:space="0" w:color="58635B"/>
          <w:left w:val="single" w:sz="8" w:space="0" w:color="58635B"/>
          <w:bottom w:val="single" w:sz="8" w:space="0" w:color="58635B"/>
          <w:right w:val="single" w:sz="8" w:space="0" w:color="58635B"/>
          <w:insideV w:val="single" w:sz="8" w:space="0" w:color="58635B"/>
        </w:tcBorders>
        <w:shd w:val="clear" w:color="auto" w:fill="D4D9D5"/>
      </w:tcPr>
    </w:tblStylePr>
    <w:tblStylePr w:type="band2Horz">
      <w:tblPr/>
      <w:tcPr>
        <w:tcBorders>
          <w:top w:val="single" w:sz="8" w:space="0" w:color="58635B"/>
          <w:left w:val="single" w:sz="8" w:space="0" w:color="58635B"/>
          <w:bottom w:val="single" w:sz="8" w:space="0" w:color="58635B"/>
          <w:right w:val="single" w:sz="8" w:space="0" w:color="58635B"/>
          <w:insideV w:val="single" w:sz="8" w:space="0" w:color="58635B"/>
        </w:tcBorders>
      </w:tcPr>
    </w:tblStylePr>
  </w:style>
  <w:style w:type="character" w:styleId="Mentionnonrsolue">
    <w:name w:val="Unresolved Mention"/>
    <w:basedOn w:val="Policepardfaut"/>
    <w:uiPriority w:val="99"/>
    <w:semiHidden/>
    <w:unhideWhenUsed/>
    <w:rsid w:val="007D3E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43917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xtra.u-picardie.fr/nextcloud/index.php/s/tSZagY99WdkDnzY"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7jYgr7aUrdOsbcHqulbrpL3+RQ==">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1418</Words>
  <Characters>7804</Characters>
  <Application>Microsoft Office Word</Application>
  <DocSecurity>0</DocSecurity>
  <Lines>65</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Springer Nature IT</Company>
  <LinksUpToDate>false</LinksUpToDate>
  <CharactersWithSpaces>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Siri Crane</dc:creator>
  <cp:lastModifiedBy>Christian Masquelier</cp:lastModifiedBy>
  <cp:revision>5</cp:revision>
  <dcterms:created xsi:type="dcterms:W3CDTF">2024-09-15T10:43:00Z</dcterms:created>
  <dcterms:modified xsi:type="dcterms:W3CDTF">2024-09-15T11:06:00Z</dcterms:modified>
</cp:coreProperties>
</file>